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12" w:rsidRDefault="00851012" w:rsidP="00B336E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51012" w:rsidRDefault="00851012" w:rsidP="00B33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Контрольного органа городского округа на проект решения</w:t>
      </w:r>
    </w:p>
    <w:p w:rsidR="00851012" w:rsidRDefault="00851012" w:rsidP="00B33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 городского округа Красноуральск «О бюджете городского</w:t>
      </w:r>
    </w:p>
    <w:p w:rsidR="00851012" w:rsidRDefault="00851012" w:rsidP="00B33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 Красноуральск на 201</w:t>
      </w:r>
      <w:r w:rsidR="00DA30AF" w:rsidRPr="00DA30A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</w:t>
      </w:r>
      <w:r w:rsidRPr="008670FA">
        <w:rPr>
          <w:b/>
          <w:sz w:val="28"/>
          <w:szCs w:val="28"/>
        </w:rPr>
        <w:t>201</w:t>
      </w:r>
      <w:r w:rsidR="00DA30AF" w:rsidRPr="00DA30AF">
        <w:rPr>
          <w:b/>
          <w:sz w:val="28"/>
          <w:szCs w:val="28"/>
        </w:rPr>
        <w:t>5</w:t>
      </w:r>
      <w:r w:rsidRPr="008670FA">
        <w:rPr>
          <w:b/>
          <w:sz w:val="28"/>
          <w:szCs w:val="28"/>
        </w:rPr>
        <w:t xml:space="preserve"> и 201</w:t>
      </w:r>
      <w:r w:rsidR="00DA30AF" w:rsidRPr="00DA30AF">
        <w:rPr>
          <w:b/>
          <w:sz w:val="28"/>
          <w:szCs w:val="28"/>
        </w:rPr>
        <w:t>6</w:t>
      </w:r>
      <w:r w:rsidRPr="008670FA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 для рассмотрения во втором чтении</w:t>
      </w:r>
    </w:p>
    <w:p w:rsidR="00851012" w:rsidRDefault="00851012" w:rsidP="00B336E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</w:t>
      </w:r>
      <w:r w:rsidR="00DA30AF" w:rsidRPr="00DA30A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декабря 201</w:t>
      </w:r>
      <w:r w:rsidR="00DA30AF" w:rsidRPr="00DA30A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851012" w:rsidRDefault="00851012" w:rsidP="00B336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51012" w:rsidRDefault="00851012" w:rsidP="00B336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F79F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требованиями пункта 1 статьи 157 Бюджетного кодекса Российской Федерации (далее – БК РФ), </w:t>
      </w:r>
      <w:r w:rsidRPr="00F06161">
        <w:rPr>
          <w:sz w:val="28"/>
          <w:szCs w:val="28"/>
        </w:rPr>
        <w:t>стат</w:t>
      </w:r>
      <w:r>
        <w:rPr>
          <w:sz w:val="28"/>
          <w:szCs w:val="28"/>
        </w:rPr>
        <w:t>ь</w:t>
      </w:r>
      <w:r w:rsidRPr="00F06161">
        <w:rPr>
          <w:sz w:val="28"/>
          <w:szCs w:val="28"/>
        </w:rPr>
        <w:t>ями 27, 28</w:t>
      </w:r>
      <w:r>
        <w:rPr>
          <w:sz w:val="28"/>
          <w:szCs w:val="28"/>
        </w:rPr>
        <w:t xml:space="preserve"> Положения о бюджетном процессе в городском округа Красноуральск, утверждённого решением Думы городского округа Красноуральск от 29.05.2012 № 39, пункта 8.1 Положения о  контрольном органе городского округа Красноуральск, утверждённого решением Думы городского округа Красноуральск от 29.09.2011 № 682 (с изменениями), Контрольным органом проведена экспертиза проекта</w:t>
      </w:r>
      <w:proofErr w:type="gramEnd"/>
      <w:r>
        <w:rPr>
          <w:sz w:val="28"/>
          <w:szCs w:val="28"/>
        </w:rPr>
        <w:t xml:space="preserve"> </w:t>
      </w:r>
      <w:r w:rsidRPr="00D50926">
        <w:rPr>
          <w:sz w:val="28"/>
          <w:szCs w:val="28"/>
        </w:rPr>
        <w:t xml:space="preserve">решения Думы городского  округа Красноуральск  «О бюджете городского округа  Красноуральск на </w:t>
      </w:r>
      <w:r w:rsidRPr="000D45E0">
        <w:rPr>
          <w:sz w:val="28"/>
          <w:szCs w:val="28"/>
        </w:rPr>
        <w:t>201</w:t>
      </w:r>
      <w:r w:rsidR="00DA30AF" w:rsidRPr="00DA30AF">
        <w:rPr>
          <w:sz w:val="28"/>
          <w:szCs w:val="28"/>
        </w:rPr>
        <w:t>4</w:t>
      </w:r>
      <w:r w:rsidRPr="000D45E0">
        <w:rPr>
          <w:sz w:val="28"/>
          <w:szCs w:val="28"/>
        </w:rPr>
        <w:t xml:space="preserve"> год  и плановый период 201</w:t>
      </w:r>
      <w:r w:rsidR="00DA30AF" w:rsidRPr="00DA30AF">
        <w:rPr>
          <w:sz w:val="28"/>
          <w:szCs w:val="28"/>
        </w:rPr>
        <w:t>5</w:t>
      </w:r>
      <w:r w:rsidRPr="000D45E0">
        <w:rPr>
          <w:sz w:val="28"/>
          <w:szCs w:val="28"/>
        </w:rPr>
        <w:t xml:space="preserve"> и 201</w:t>
      </w:r>
      <w:r w:rsidR="00DA30AF" w:rsidRPr="00DA30AF">
        <w:rPr>
          <w:sz w:val="28"/>
          <w:szCs w:val="28"/>
        </w:rPr>
        <w:t>6</w:t>
      </w:r>
      <w:r w:rsidRPr="000D45E0">
        <w:rPr>
          <w:sz w:val="28"/>
          <w:szCs w:val="28"/>
        </w:rPr>
        <w:t xml:space="preserve"> годы</w:t>
      </w:r>
      <w:r w:rsidRPr="00D50926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Проект) для рассмотрения во втором чтении.</w:t>
      </w:r>
    </w:p>
    <w:p w:rsidR="00851012" w:rsidRDefault="00851012" w:rsidP="00B336E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</w:t>
      </w:r>
      <w:r w:rsidRPr="00F06161">
        <w:rPr>
          <w:sz w:val="28"/>
          <w:szCs w:val="28"/>
        </w:rPr>
        <w:t>стать</w:t>
      </w:r>
      <w:r>
        <w:rPr>
          <w:sz w:val="28"/>
          <w:szCs w:val="28"/>
        </w:rPr>
        <w:t>ям 27,</w:t>
      </w:r>
      <w:r w:rsidRPr="00F06161">
        <w:rPr>
          <w:sz w:val="28"/>
          <w:szCs w:val="28"/>
        </w:rPr>
        <w:t xml:space="preserve"> 28</w:t>
      </w:r>
      <w:r>
        <w:rPr>
          <w:sz w:val="28"/>
          <w:szCs w:val="28"/>
        </w:rPr>
        <w:t xml:space="preserve"> Положения о бюджетном процессе в городском округе Красноуральск,  Контрольным органом в десятидневный срок  была проведена экспертиза на проект бюджета по предмету его обсуждения в первом чтении.  Заключение было направлено в Думу городского округа Красноуральск сопроводительным письмом от </w:t>
      </w:r>
      <w:r w:rsidR="00DA30AF" w:rsidRPr="00DA30AF">
        <w:rPr>
          <w:sz w:val="28"/>
          <w:szCs w:val="28"/>
        </w:rPr>
        <w:t>11</w:t>
      </w:r>
      <w:r>
        <w:rPr>
          <w:sz w:val="28"/>
          <w:szCs w:val="28"/>
        </w:rPr>
        <w:t>.11.201</w:t>
      </w:r>
      <w:r w:rsidR="00DA30AF" w:rsidRPr="00DA30AF">
        <w:rPr>
          <w:sz w:val="28"/>
          <w:szCs w:val="28"/>
        </w:rPr>
        <w:t>3</w:t>
      </w:r>
      <w:r>
        <w:rPr>
          <w:sz w:val="28"/>
          <w:szCs w:val="28"/>
        </w:rPr>
        <w:t xml:space="preserve"> № 2</w:t>
      </w:r>
      <w:r w:rsidR="00DA30AF" w:rsidRPr="00DA30AF">
        <w:rPr>
          <w:sz w:val="28"/>
          <w:szCs w:val="28"/>
        </w:rPr>
        <w:t>97</w:t>
      </w:r>
      <w:r>
        <w:rPr>
          <w:sz w:val="28"/>
          <w:szCs w:val="28"/>
        </w:rPr>
        <w:t>.</w:t>
      </w:r>
    </w:p>
    <w:p w:rsidR="00851012" w:rsidRDefault="00851012" w:rsidP="00B336E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851012" w:rsidRDefault="00851012" w:rsidP="00B336E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основные характеристики проекта решения Думы городского округа Красноуральск «О бюджете городского округа Красноуральск на 201</w:t>
      </w:r>
      <w:r w:rsidR="00DA30AF" w:rsidRPr="00DA30AF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201</w:t>
      </w:r>
      <w:r w:rsidR="00DA30AF" w:rsidRPr="00DA30AF">
        <w:rPr>
          <w:sz w:val="28"/>
          <w:szCs w:val="28"/>
        </w:rPr>
        <w:t>5</w:t>
      </w:r>
      <w:r>
        <w:rPr>
          <w:sz w:val="28"/>
          <w:szCs w:val="28"/>
        </w:rPr>
        <w:t xml:space="preserve"> и 201</w:t>
      </w:r>
      <w:r w:rsidR="00DA30AF" w:rsidRPr="00DA30AF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 были внесены изменения. В результате чего проект бюджета городского округа составит:</w:t>
      </w:r>
    </w:p>
    <w:p w:rsidR="00851012" w:rsidRDefault="00851012" w:rsidP="00B336EE">
      <w:pPr>
        <w:tabs>
          <w:tab w:val="left" w:pos="709"/>
          <w:tab w:val="left" w:pos="3402"/>
        </w:tabs>
        <w:jc w:val="center"/>
        <w:rPr>
          <w:b/>
          <w:i/>
          <w:sz w:val="28"/>
          <w:szCs w:val="28"/>
        </w:rPr>
      </w:pPr>
    </w:p>
    <w:p w:rsidR="00851012" w:rsidRDefault="00851012" w:rsidP="00B336EE">
      <w:pPr>
        <w:tabs>
          <w:tab w:val="left" w:pos="709"/>
          <w:tab w:val="left" w:pos="3402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общий объём доходов:</w:t>
      </w:r>
    </w:p>
    <w:p w:rsidR="00851012" w:rsidRPr="001C655F" w:rsidRDefault="00851012" w:rsidP="00B336EE">
      <w:pPr>
        <w:ind w:firstLine="720"/>
        <w:jc w:val="both"/>
        <w:rPr>
          <w:sz w:val="28"/>
          <w:szCs w:val="28"/>
        </w:rPr>
      </w:pPr>
      <w:r w:rsidRPr="001C655F">
        <w:rPr>
          <w:b/>
          <w:sz w:val="28"/>
          <w:szCs w:val="28"/>
        </w:rPr>
        <w:t>201</w:t>
      </w:r>
      <w:r w:rsidR="00DA30AF" w:rsidRPr="001C655F">
        <w:rPr>
          <w:b/>
          <w:sz w:val="28"/>
          <w:szCs w:val="28"/>
        </w:rPr>
        <w:t>4</w:t>
      </w:r>
      <w:r w:rsidRPr="001C655F">
        <w:rPr>
          <w:b/>
          <w:sz w:val="28"/>
          <w:szCs w:val="28"/>
        </w:rPr>
        <w:t xml:space="preserve"> год</w:t>
      </w:r>
      <w:r w:rsidRPr="001C655F">
        <w:rPr>
          <w:sz w:val="28"/>
          <w:szCs w:val="28"/>
        </w:rPr>
        <w:t xml:space="preserve"> -  </w:t>
      </w:r>
      <w:r w:rsidR="001C655F" w:rsidRPr="001C655F">
        <w:rPr>
          <w:b/>
          <w:sz w:val="28"/>
          <w:szCs w:val="28"/>
        </w:rPr>
        <w:t xml:space="preserve">616261,7 </w:t>
      </w:r>
      <w:r w:rsidRPr="001C655F">
        <w:rPr>
          <w:sz w:val="28"/>
          <w:szCs w:val="28"/>
        </w:rPr>
        <w:t xml:space="preserve"> тыс. руб., в том числе безвозмездные поступления из областного бюджета – </w:t>
      </w:r>
      <w:r w:rsidR="001C655F" w:rsidRPr="001C655F">
        <w:rPr>
          <w:sz w:val="28"/>
          <w:szCs w:val="28"/>
        </w:rPr>
        <w:t>378802,7</w:t>
      </w:r>
      <w:r w:rsidRPr="001C655F">
        <w:rPr>
          <w:sz w:val="28"/>
          <w:szCs w:val="28"/>
        </w:rPr>
        <w:t xml:space="preserve"> тыс. руб.;</w:t>
      </w:r>
    </w:p>
    <w:p w:rsidR="00851012" w:rsidRPr="003D204F" w:rsidRDefault="00851012" w:rsidP="00B336EE">
      <w:pPr>
        <w:ind w:firstLine="720"/>
        <w:jc w:val="both"/>
        <w:rPr>
          <w:sz w:val="28"/>
          <w:szCs w:val="28"/>
        </w:rPr>
      </w:pPr>
      <w:r w:rsidRPr="003D204F">
        <w:rPr>
          <w:b/>
          <w:sz w:val="28"/>
          <w:szCs w:val="28"/>
        </w:rPr>
        <w:t>201</w:t>
      </w:r>
      <w:r w:rsidR="00DA30AF" w:rsidRPr="003D204F">
        <w:rPr>
          <w:b/>
          <w:sz w:val="28"/>
          <w:szCs w:val="28"/>
        </w:rPr>
        <w:t>5</w:t>
      </w:r>
      <w:r w:rsidRPr="003D204F">
        <w:rPr>
          <w:sz w:val="28"/>
          <w:szCs w:val="28"/>
        </w:rPr>
        <w:t xml:space="preserve"> </w:t>
      </w:r>
      <w:r w:rsidRPr="003D204F">
        <w:rPr>
          <w:b/>
          <w:sz w:val="28"/>
          <w:szCs w:val="28"/>
        </w:rPr>
        <w:t>год</w:t>
      </w:r>
      <w:r w:rsidRPr="003D204F">
        <w:rPr>
          <w:sz w:val="28"/>
          <w:szCs w:val="28"/>
        </w:rPr>
        <w:t xml:space="preserve"> – </w:t>
      </w:r>
      <w:r w:rsidR="003D204F" w:rsidRPr="003D204F">
        <w:rPr>
          <w:b/>
          <w:sz w:val="28"/>
          <w:szCs w:val="28"/>
        </w:rPr>
        <w:t>609105</w:t>
      </w:r>
      <w:r w:rsidR="003D204F">
        <w:rPr>
          <w:b/>
          <w:sz w:val="28"/>
          <w:szCs w:val="28"/>
        </w:rPr>
        <w:t>,</w:t>
      </w:r>
      <w:r w:rsidR="003D204F" w:rsidRPr="003D204F">
        <w:rPr>
          <w:b/>
          <w:sz w:val="28"/>
          <w:szCs w:val="28"/>
        </w:rPr>
        <w:t>1</w:t>
      </w:r>
      <w:r w:rsidRPr="003D204F">
        <w:rPr>
          <w:sz w:val="28"/>
          <w:szCs w:val="28"/>
        </w:rPr>
        <w:t xml:space="preserve"> тыс. руб., в том числе безвозмездные поступления из областного бюджета – </w:t>
      </w:r>
      <w:r w:rsidR="003D204F" w:rsidRPr="003D204F">
        <w:rPr>
          <w:sz w:val="28"/>
          <w:szCs w:val="28"/>
        </w:rPr>
        <w:t>329773</w:t>
      </w:r>
      <w:r w:rsidR="003D204F">
        <w:rPr>
          <w:sz w:val="28"/>
          <w:szCs w:val="28"/>
        </w:rPr>
        <w:t>,</w:t>
      </w:r>
      <w:r w:rsidR="003D204F" w:rsidRPr="003D204F">
        <w:rPr>
          <w:sz w:val="28"/>
          <w:szCs w:val="28"/>
        </w:rPr>
        <w:t>1</w:t>
      </w:r>
      <w:r w:rsidRPr="003D204F">
        <w:rPr>
          <w:sz w:val="28"/>
          <w:szCs w:val="28"/>
        </w:rPr>
        <w:t xml:space="preserve"> тыс. руб.;</w:t>
      </w:r>
    </w:p>
    <w:p w:rsidR="00851012" w:rsidRPr="003D204F" w:rsidRDefault="00851012" w:rsidP="00B336EE">
      <w:pPr>
        <w:ind w:firstLine="720"/>
        <w:jc w:val="both"/>
        <w:rPr>
          <w:sz w:val="28"/>
          <w:szCs w:val="28"/>
        </w:rPr>
      </w:pPr>
      <w:r w:rsidRPr="003D204F">
        <w:rPr>
          <w:b/>
          <w:sz w:val="28"/>
          <w:szCs w:val="28"/>
        </w:rPr>
        <w:t>201</w:t>
      </w:r>
      <w:r w:rsidR="00DA30AF" w:rsidRPr="003D204F">
        <w:rPr>
          <w:b/>
          <w:sz w:val="28"/>
          <w:szCs w:val="28"/>
        </w:rPr>
        <w:t>6</w:t>
      </w:r>
      <w:r w:rsidRPr="003D204F">
        <w:rPr>
          <w:b/>
          <w:sz w:val="28"/>
          <w:szCs w:val="28"/>
        </w:rPr>
        <w:t xml:space="preserve"> год</w:t>
      </w:r>
      <w:r w:rsidRPr="003D204F">
        <w:rPr>
          <w:sz w:val="28"/>
          <w:szCs w:val="28"/>
        </w:rPr>
        <w:t xml:space="preserve"> – </w:t>
      </w:r>
      <w:r w:rsidR="003D204F" w:rsidRPr="003D204F">
        <w:rPr>
          <w:b/>
          <w:sz w:val="28"/>
          <w:szCs w:val="28"/>
        </w:rPr>
        <w:t>652505</w:t>
      </w:r>
      <w:r w:rsidR="003D204F">
        <w:rPr>
          <w:b/>
          <w:sz w:val="28"/>
          <w:szCs w:val="28"/>
        </w:rPr>
        <w:t>,</w:t>
      </w:r>
      <w:r w:rsidR="003D204F" w:rsidRPr="003D204F">
        <w:rPr>
          <w:b/>
          <w:sz w:val="28"/>
          <w:szCs w:val="28"/>
        </w:rPr>
        <w:t xml:space="preserve">3 </w:t>
      </w:r>
      <w:r w:rsidRPr="003D204F">
        <w:rPr>
          <w:sz w:val="28"/>
          <w:szCs w:val="28"/>
        </w:rPr>
        <w:t xml:space="preserve">тыс. руб., в том числе безвозмездные поступления из областного бюджета – </w:t>
      </w:r>
      <w:r w:rsidR="003D204F" w:rsidRPr="003D204F">
        <w:rPr>
          <w:sz w:val="28"/>
          <w:szCs w:val="28"/>
        </w:rPr>
        <w:t>329742</w:t>
      </w:r>
      <w:r w:rsidR="003D204F">
        <w:rPr>
          <w:sz w:val="28"/>
          <w:szCs w:val="28"/>
        </w:rPr>
        <w:t>,</w:t>
      </w:r>
      <w:r w:rsidR="003D204F" w:rsidRPr="003D204F">
        <w:rPr>
          <w:sz w:val="28"/>
          <w:szCs w:val="28"/>
        </w:rPr>
        <w:t xml:space="preserve">3 </w:t>
      </w:r>
      <w:r w:rsidRPr="003D204F">
        <w:rPr>
          <w:sz w:val="28"/>
          <w:szCs w:val="28"/>
        </w:rPr>
        <w:t>тыс. рублей.</w:t>
      </w:r>
    </w:p>
    <w:p w:rsidR="00851012" w:rsidRPr="00DA30AF" w:rsidRDefault="00851012" w:rsidP="00B336EE">
      <w:pPr>
        <w:jc w:val="center"/>
        <w:rPr>
          <w:b/>
          <w:i/>
          <w:color w:val="FF0000"/>
          <w:sz w:val="28"/>
          <w:szCs w:val="28"/>
        </w:rPr>
      </w:pPr>
    </w:p>
    <w:p w:rsidR="00851012" w:rsidRPr="00DD3FA6" w:rsidRDefault="00851012" w:rsidP="00B336EE">
      <w:pPr>
        <w:jc w:val="center"/>
        <w:rPr>
          <w:b/>
          <w:i/>
          <w:sz w:val="28"/>
          <w:szCs w:val="28"/>
        </w:rPr>
      </w:pPr>
      <w:r w:rsidRPr="00DD3FA6">
        <w:rPr>
          <w:b/>
          <w:i/>
          <w:sz w:val="28"/>
          <w:szCs w:val="28"/>
        </w:rPr>
        <w:t>общий объём расходов:</w:t>
      </w:r>
    </w:p>
    <w:p w:rsidR="00851012" w:rsidRPr="00DD3FA6" w:rsidRDefault="00851012" w:rsidP="00B336EE">
      <w:pPr>
        <w:ind w:firstLine="720"/>
        <w:jc w:val="both"/>
        <w:rPr>
          <w:sz w:val="28"/>
          <w:szCs w:val="28"/>
        </w:rPr>
      </w:pPr>
      <w:r w:rsidRPr="00DD3FA6">
        <w:rPr>
          <w:b/>
          <w:sz w:val="28"/>
          <w:szCs w:val="28"/>
        </w:rPr>
        <w:t>очередной финансовый 201</w:t>
      </w:r>
      <w:r w:rsidR="00DA30AF" w:rsidRPr="00DD3FA6">
        <w:rPr>
          <w:b/>
          <w:sz w:val="28"/>
          <w:szCs w:val="28"/>
        </w:rPr>
        <w:t>4</w:t>
      </w:r>
      <w:r w:rsidRPr="00DD3FA6">
        <w:rPr>
          <w:b/>
          <w:sz w:val="28"/>
          <w:szCs w:val="28"/>
        </w:rPr>
        <w:t xml:space="preserve"> год</w:t>
      </w:r>
      <w:r w:rsidRPr="00DD3FA6">
        <w:rPr>
          <w:sz w:val="28"/>
          <w:szCs w:val="28"/>
        </w:rPr>
        <w:t xml:space="preserve"> </w:t>
      </w:r>
      <w:r w:rsidRPr="00DD3FA6">
        <w:rPr>
          <w:b/>
          <w:sz w:val="28"/>
          <w:szCs w:val="28"/>
        </w:rPr>
        <w:t xml:space="preserve">– </w:t>
      </w:r>
      <w:r w:rsidR="00DD3FA6" w:rsidRPr="00DD3FA6">
        <w:rPr>
          <w:b/>
          <w:sz w:val="28"/>
          <w:szCs w:val="28"/>
        </w:rPr>
        <w:t>630261,7</w:t>
      </w:r>
      <w:r w:rsidR="00DD3FA6" w:rsidRPr="00DD3FA6">
        <w:t xml:space="preserve"> </w:t>
      </w:r>
      <w:r w:rsidRPr="00DD3FA6">
        <w:rPr>
          <w:sz w:val="28"/>
          <w:szCs w:val="28"/>
        </w:rPr>
        <w:t>тыс. руб.;</w:t>
      </w:r>
    </w:p>
    <w:p w:rsidR="00851012" w:rsidRPr="00843571" w:rsidRDefault="00851012" w:rsidP="00B336EE">
      <w:pPr>
        <w:ind w:firstLine="720"/>
        <w:jc w:val="both"/>
        <w:rPr>
          <w:sz w:val="28"/>
          <w:szCs w:val="28"/>
        </w:rPr>
      </w:pPr>
      <w:r w:rsidRPr="00DD3FA6">
        <w:rPr>
          <w:b/>
          <w:sz w:val="28"/>
          <w:szCs w:val="28"/>
        </w:rPr>
        <w:t>первый год планового периода 201</w:t>
      </w:r>
      <w:r w:rsidR="00DA30AF" w:rsidRPr="00DD3FA6">
        <w:rPr>
          <w:b/>
          <w:sz w:val="28"/>
          <w:szCs w:val="28"/>
        </w:rPr>
        <w:t>5</w:t>
      </w:r>
      <w:r w:rsidRPr="00DD3FA6">
        <w:rPr>
          <w:sz w:val="28"/>
          <w:szCs w:val="28"/>
        </w:rPr>
        <w:t xml:space="preserve"> </w:t>
      </w:r>
      <w:r w:rsidRPr="00DD3FA6">
        <w:rPr>
          <w:b/>
          <w:sz w:val="28"/>
          <w:szCs w:val="28"/>
        </w:rPr>
        <w:t xml:space="preserve">год – </w:t>
      </w:r>
      <w:r w:rsidR="00843571">
        <w:rPr>
          <w:b/>
          <w:sz w:val="28"/>
          <w:szCs w:val="28"/>
        </w:rPr>
        <w:t>612934,1</w:t>
      </w:r>
      <w:r w:rsidRPr="00DD3FA6">
        <w:rPr>
          <w:b/>
          <w:sz w:val="28"/>
          <w:szCs w:val="28"/>
        </w:rPr>
        <w:t xml:space="preserve"> </w:t>
      </w:r>
      <w:r w:rsidRPr="00DD3FA6">
        <w:rPr>
          <w:sz w:val="28"/>
          <w:szCs w:val="28"/>
        </w:rPr>
        <w:t>тыс. руб., в том</w:t>
      </w:r>
      <w:r w:rsidRPr="00DA30AF">
        <w:rPr>
          <w:color w:val="FF0000"/>
          <w:sz w:val="28"/>
          <w:szCs w:val="28"/>
        </w:rPr>
        <w:t xml:space="preserve"> </w:t>
      </w:r>
      <w:r w:rsidRPr="00843571">
        <w:rPr>
          <w:sz w:val="28"/>
          <w:szCs w:val="28"/>
        </w:rPr>
        <w:t>числе условно - утверждённые расходы – 1</w:t>
      </w:r>
      <w:r w:rsidR="00843571" w:rsidRPr="00843571">
        <w:rPr>
          <w:sz w:val="28"/>
          <w:szCs w:val="28"/>
        </w:rPr>
        <w:t>1</w:t>
      </w:r>
      <w:r w:rsidRPr="00843571">
        <w:rPr>
          <w:sz w:val="28"/>
          <w:szCs w:val="28"/>
        </w:rPr>
        <w:t>000,0 тыс. руб.;</w:t>
      </w:r>
    </w:p>
    <w:p w:rsidR="00851012" w:rsidRPr="00DA30AF" w:rsidRDefault="00851012" w:rsidP="00B336EE">
      <w:pPr>
        <w:ind w:firstLine="720"/>
        <w:jc w:val="both"/>
        <w:rPr>
          <w:color w:val="FF0000"/>
          <w:sz w:val="28"/>
          <w:szCs w:val="28"/>
        </w:rPr>
      </w:pPr>
      <w:r w:rsidRPr="00DD3FA6">
        <w:rPr>
          <w:b/>
          <w:sz w:val="28"/>
          <w:szCs w:val="28"/>
        </w:rPr>
        <w:t>второй год планового периода 201</w:t>
      </w:r>
      <w:r w:rsidR="00DA30AF" w:rsidRPr="00DD3FA6">
        <w:rPr>
          <w:b/>
          <w:sz w:val="28"/>
          <w:szCs w:val="28"/>
        </w:rPr>
        <w:t>6</w:t>
      </w:r>
      <w:r w:rsidRPr="00DD3FA6">
        <w:rPr>
          <w:b/>
          <w:sz w:val="28"/>
          <w:szCs w:val="28"/>
        </w:rPr>
        <w:t xml:space="preserve"> год – </w:t>
      </w:r>
      <w:r w:rsidR="00DD3FA6" w:rsidRPr="00DD3FA6">
        <w:rPr>
          <w:b/>
          <w:sz w:val="28"/>
          <w:szCs w:val="28"/>
        </w:rPr>
        <w:t>6</w:t>
      </w:r>
      <w:r w:rsidR="00843571">
        <w:rPr>
          <w:b/>
          <w:sz w:val="28"/>
          <w:szCs w:val="28"/>
        </w:rPr>
        <w:t>57553,3</w:t>
      </w:r>
      <w:r w:rsidRPr="00DD3FA6">
        <w:rPr>
          <w:b/>
          <w:sz w:val="28"/>
          <w:szCs w:val="28"/>
        </w:rPr>
        <w:t xml:space="preserve"> </w:t>
      </w:r>
      <w:r w:rsidRPr="00DD3FA6">
        <w:rPr>
          <w:sz w:val="28"/>
          <w:szCs w:val="28"/>
        </w:rPr>
        <w:t>тыс. руб., в том</w:t>
      </w:r>
      <w:r w:rsidRPr="00DA30AF">
        <w:rPr>
          <w:color w:val="FF0000"/>
          <w:sz w:val="28"/>
          <w:szCs w:val="28"/>
        </w:rPr>
        <w:t xml:space="preserve"> </w:t>
      </w:r>
      <w:r w:rsidRPr="00843571">
        <w:rPr>
          <w:sz w:val="28"/>
          <w:szCs w:val="28"/>
        </w:rPr>
        <w:t>числе условно-утверждённые расходы – 2</w:t>
      </w:r>
      <w:r w:rsidR="00843571" w:rsidRPr="00843571">
        <w:rPr>
          <w:sz w:val="28"/>
          <w:szCs w:val="28"/>
        </w:rPr>
        <w:t>4</w:t>
      </w:r>
      <w:r w:rsidRPr="00843571">
        <w:rPr>
          <w:sz w:val="28"/>
          <w:szCs w:val="28"/>
        </w:rPr>
        <w:t>000,0 тыс. рублей.</w:t>
      </w:r>
    </w:p>
    <w:p w:rsidR="00851012" w:rsidRPr="00DA30AF" w:rsidRDefault="00851012" w:rsidP="00B336EE">
      <w:pPr>
        <w:ind w:firstLine="720"/>
        <w:jc w:val="both"/>
        <w:rPr>
          <w:color w:val="FF0000"/>
          <w:sz w:val="28"/>
          <w:szCs w:val="28"/>
        </w:rPr>
      </w:pPr>
      <w:r w:rsidRPr="00DA30AF">
        <w:rPr>
          <w:color w:val="FF0000"/>
          <w:sz w:val="28"/>
          <w:szCs w:val="28"/>
        </w:rPr>
        <w:t>.</w:t>
      </w:r>
    </w:p>
    <w:p w:rsidR="00851012" w:rsidRPr="003D204F" w:rsidRDefault="00851012" w:rsidP="00B336EE">
      <w:pPr>
        <w:ind w:firstLine="720"/>
        <w:jc w:val="center"/>
        <w:rPr>
          <w:b/>
          <w:i/>
          <w:sz w:val="28"/>
          <w:szCs w:val="28"/>
        </w:rPr>
      </w:pPr>
      <w:r w:rsidRPr="003D204F">
        <w:rPr>
          <w:b/>
          <w:i/>
          <w:sz w:val="28"/>
          <w:szCs w:val="28"/>
        </w:rPr>
        <w:t>дефицит местного бюджета:</w:t>
      </w:r>
    </w:p>
    <w:p w:rsidR="00851012" w:rsidRPr="003D204F" w:rsidRDefault="00851012" w:rsidP="00B336EE">
      <w:pPr>
        <w:ind w:firstLine="720"/>
        <w:jc w:val="both"/>
        <w:rPr>
          <w:b/>
          <w:sz w:val="28"/>
          <w:szCs w:val="28"/>
        </w:rPr>
      </w:pPr>
      <w:r w:rsidRPr="003D204F">
        <w:rPr>
          <w:b/>
          <w:sz w:val="28"/>
          <w:szCs w:val="28"/>
        </w:rPr>
        <w:t>201</w:t>
      </w:r>
      <w:r w:rsidR="00DA30AF" w:rsidRPr="003D204F">
        <w:rPr>
          <w:b/>
          <w:sz w:val="28"/>
          <w:szCs w:val="28"/>
        </w:rPr>
        <w:t>4</w:t>
      </w:r>
      <w:r w:rsidRPr="003D204F">
        <w:rPr>
          <w:b/>
          <w:sz w:val="28"/>
          <w:szCs w:val="28"/>
        </w:rPr>
        <w:t xml:space="preserve"> год – 1</w:t>
      </w:r>
      <w:r w:rsidR="003D204F" w:rsidRPr="003D204F">
        <w:rPr>
          <w:b/>
          <w:sz w:val="28"/>
          <w:szCs w:val="28"/>
        </w:rPr>
        <w:t>4</w:t>
      </w:r>
      <w:r w:rsidRPr="003D204F">
        <w:rPr>
          <w:b/>
          <w:sz w:val="28"/>
          <w:szCs w:val="28"/>
        </w:rPr>
        <w:t xml:space="preserve">000,0 </w:t>
      </w:r>
      <w:r w:rsidRPr="003D204F">
        <w:rPr>
          <w:sz w:val="28"/>
          <w:szCs w:val="28"/>
        </w:rPr>
        <w:t>тыс. руб.;</w:t>
      </w:r>
    </w:p>
    <w:p w:rsidR="00851012" w:rsidRPr="003D204F" w:rsidRDefault="00851012" w:rsidP="00B336EE">
      <w:pPr>
        <w:ind w:firstLine="720"/>
        <w:jc w:val="both"/>
        <w:rPr>
          <w:b/>
          <w:sz w:val="28"/>
          <w:szCs w:val="28"/>
        </w:rPr>
      </w:pPr>
      <w:r w:rsidRPr="003D204F">
        <w:rPr>
          <w:b/>
          <w:sz w:val="28"/>
          <w:szCs w:val="28"/>
        </w:rPr>
        <w:t>201</w:t>
      </w:r>
      <w:r w:rsidR="00DA30AF" w:rsidRPr="003D204F">
        <w:rPr>
          <w:b/>
          <w:sz w:val="28"/>
          <w:szCs w:val="28"/>
        </w:rPr>
        <w:t>5</w:t>
      </w:r>
      <w:r w:rsidRPr="003D204F">
        <w:rPr>
          <w:b/>
          <w:sz w:val="28"/>
          <w:szCs w:val="28"/>
        </w:rPr>
        <w:t xml:space="preserve"> год – </w:t>
      </w:r>
      <w:r w:rsidR="003D204F" w:rsidRPr="003D204F">
        <w:rPr>
          <w:b/>
          <w:sz w:val="28"/>
          <w:szCs w:val="28"/>
        </w:rPr>
        <w:t>3829,</w:t>
      </w:r>
      <w:r w:rsidRPr="003D204F">
        <w:rPr>
          <w:b/>
          <w:sz w:val="28"/>
          <w:szCs w:val="28"/>
        </w:rPr>
        <w:t>0</w:t>
      </w:r>
      <w:r w:rsidRPr="003D204F">
        <w:rPr>
          <w:sz w:val="28"/>
          <w:szCs w:val="28"/>
        </w:rPr>
        <w:t xml:space="preserve"> тыс. руб.;</w:t>
      </w:r>
    </w:p>
    <w:p w:rsidR="00851012" w:rsidRPr="003D204F" w:rsidRDefault="00851012" w:rsidP="00B336EE">
      <w:pPr>
        <w:ind w:firstLine="720"/>
        <w:jc w:val="both"/>
        <w:rPr>
          <w:sz w:val="28"/>
          <w:szCs w:val="28"/>
        </w:rPr>
      </w:pPr>
      <w:r w:rsidRPr="003D204F">
        <w:rPr>
          <w:b/>
          <w:sz w:val="28"/>
          <w:szCs w:val="28"/>
        </w:rPr>
        <w:t>201</w:t>
      </w:r>
      <w:r w:rsidR="00DA30AF" w:rsidRPr="003D204F">
        <w:rPr>
          <w:b/>
          <w:sz w:val="28"/>
          <w:szCs w:val="28"/>
        </w:rPr>
        <w:t>6</w:t>
      </w:r>
      <w:r w:rsidRPr="003D204F">
        <w:rPr>
          <w:b/>
          <w:sz w:val="28"/>
          <w:szCs w:val="28"/>
        </w:rPr>
        <w:t xml:space="preserve">  год – </w:t>
      </w:r>
      <w:r w:rsidR="003D204F" w:rsidRPr="003D204F">
        <w:rPr>
          <w:b/>
          <w:sz w:val="28"/>
          <w:szCs w:val="28"/>
        </w:rPr>
        <w:t>5048</w:t>
      </w:r>
      <w:r w:rsidRPr="003D204F">
        <w:rPr>
          <w:sz w:val="28"/>
          <w:szCs w:val="28"/>
        </w:rPr>
        <w:t>,0 тыс. рублей.</w:t>
      </w:r>
    </w:p>
    <w:p w:rsidR="00851012" w:rsidRPr="00DA30AF" w:rsidRDefault="00851012" w:rsidP="00B336EE">
      <w:pPr>
        <w:ind w:firstLine="720"/>
        <w:jc w:val="both"/>
        <w:rPr>
          <w:color w:val="FF0000"/>
          <w:sz w:val="28"/>
          <w:szCs w:val="28"/>
        </w:rPr>
      </w:pPr>
    </w:p>
    <w:p w:rsidR="00851012" w:rsidRDefault="00851012" w:rsidP="00B336EE">
      <w:pPr>
        <w:ind w:firstLine="720"/>
        <w:jc w:val="both"/>
        <w:rPr>
          <w:sz w:val="28"/>
          <w:szCs w:val="28"/>
        </w:rPr>
      </w:pPr>
      <w:r w:rsidRPr="00B553BE">
        <w:rPr>
          <w:sz w:val="28"/>
          <w:szCs w:val="28"/>
        </w:rPr>
        <w:lastRenderedPageBreak/>
        <w:t>Основные  характеристики бюджета городского округа</w:t>
      </w:r>
      <w:r>
        <w:rPr>
          <w:sz w:val="28"/>
          <w:szCs w:val="28"/>
        </w:rPr>
        <w:t xml:space="preserve"> за 20</w:t>
      </w:r>
      <w:r w:rsidR="00DA30AF" w:rsidRPr="00DA30AF">
        <w:rPr>
          <w:sz w:val="28"/>
          <w:szCs w:val="28"/>
        </w:rPr>
        <w:t>10</w:t>
      </w:r>
      <w:r>
        <w:rPr>
          <w:sz w:val="28"/>
          <w:szCs w:val="28"/>
        </w:rPr>
        <w:t xml:space="preserve"> - 201</w:t>
      </w:r>
      <w:r w:rsidR="00DA30AF" w:rsidRPr="00DA30AF">
        <w:rPr>
          <w:sz w:val="28"/>
          <w:szCs w:val="28"/>
        </w:rPr>
        <w:t>4</w:t>
      </w:r>
      <w:r>
        <w:rPr>
          <w:sz w:val="28"/>
          <w:szCs w:val="28"/>
        </w:rPr>
        <w:t xml:space="preserve"> годы представлены в таблице 1 (тыс. руб.):</w:t>
      </w:r>
    </w:p>
    <w:tbl>
      <w:tblPr>
        <w:tblW w:w="98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7"/>
        <w:gridCol w:w="1243"/>
        <w:gridCol w:w="1333"/>
        <w:gridCol w:w="1367"/>
        <w:gridCol w:w="1384"/>
        <w:gridCol w:w="236"/>
        <w:gridCol w:w="1440"/>
        <w:gridCol w:w="1393"/>
      </w:tblGrid>
      <w:tr w:rsidR="00851012" w:rsidRPr="009E7B1B" w:rsidTr="00B336EE">
        <w:tc>
          <w:tcPr>
            <w:tcW w:w="1457" w:type="dxa"/>
            <w:vMerge w:val="restart"/>
          </w:tcPr>
          <w:p w:rsidR="00851012" w:rsidRPr="009E7B1B" w:rsidRDefault="00851012" w:rsidP="00B336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43" w:type="dxa"/>
            <w:gridSpan w:val="3"/>
          </w:tcPr>
          <w:p w:rsidR="00851012" w:rsidRPr="009E7B1B" w:rsidRDefault="00851012" w:rsidP="00B336EE">
            <w:pPr>
              <w:tabs>
                <w:tab w:val="left" w:pos="3403"/>
              </w:tabs>
              <w:ind w:right="-108"/>
            </w:pPr>
            <w:r>
              <w:tab/>
            </w:r>
          </w:p>
        </w:tc>
        <w:tc>
          <w:tcPr>
            <w:tcW w:w="3060" w:type="dxa"/>
            <w:gridSpan w:val="3"/>
          </w:tcPr>
          <w:p w:rsidR="00851012" w:rsidRPr="00DA30AF" w:rsidRDefault="00851012" w:rsidP="00DA30AF">
            <w:pPr>
              <w:jc w:val="center"/>
              <w:rPr>
                <w:lang w:val="en-US"/>
              </w:rPr>
            </w:pPr>
            <w:r>
              <w:t xml:space="preserve">                                                                                           </w:t>
            </w:r>
            <w:r w:rsidRPr="009E7B1B">
              <w:t>2</w:t>
            </w:r>
            <w:r>
              <w:t>01</w:t>
            </w:r>
            <w:r w:rsidR="00DA30AF">
              <w:rPr>
                <w:lang w:val="en-US"/>
              </w:rPr>
              <w:t>3</w:t>
            </w:r>
          </w:p>
        </w:tc>
        <w:tc>
          <w:tcPr>
            <w:tcW w:w="1393" w:type="dxa"/>
            <w:vMerge w:val="restart"/>
          </w:tcPr>
          <w:p w:rsidR="00851012" w:rsidRPr="00DA30AF" w:rsidRDefault="00851012" w:rsidP="00B336EE">
            <w:pPr>
              <w:jc w:val="center"/>
              <w:rPr>
                <w:lang w:val="en-US"/>
              </w:rPr>
            </w:pPr>
            <w:r w:rsidRPr="009E7B1B">
              <w:t>Проект бюджета 201</w:t>
            </w:r>
            <w:r w:rsidR="00DA30AF">
              <w:rPr>
                <w:lang w:val="en-US"/>
              </w:rPr>
              <w:t>4</w:t>
            </w:r>
          </w:p>
          <w:p w:rsidR="00851012" w:rsidRPr="009E7B1B" w:rsidRDefault="00851012" w:rsidP="00B336EE">
            <w:pPr>
              <w:jc w:val="center"/>
            </w:pPr>
            <w:r w:rsidRPr="009E7B1B">
              <w:t>года</w:t>
            </w:r>
          </w:p>
        </w:tc>
      </w:tr>
      <w:tr w:rsidR="00DA30AF" w:rsidRPr="009E7B1B" w:rsidTr="00B336EE">
        <w:tc>
          <w:tcPr>
            <w:tcW w:w="1457" w:type="dxa"/>
            <w:vMerge/>
          </w:tcPr>
          <w:p w:rsidR="00DA30AF" w:rsidRPr="009E7B1B" w:rsidRDefault="00DA30AF" w:rsidP="00B336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DA30AF" w:rsidRPr="009E7B1B" w:rsidRDefault="00DA30AF" w:rsidP="00D6092A">
            <w:pPr>
              <w:jc w:val="center"/>
            </w:pPr>
            <w:r w:rsidRPr="009E7B1B">
              <w:t>2010</w:t>
            </w:r>
          </w:p>
        </w:tc>
        <w:tc>
          <w:tcPr>
            <w:tcW w:w="1333" w:type="dxa"/>
          </w:tcPr>
          <w:p w:rsidR="00DA30AF" w:rsidRPr="009E7B1B" w:rsidRDefault="00DA30AF" w:rsidP="00D6092A">
            <w:pPr>
              <w:jc w:val="center"/>
            </w:pPr>
            <w:r>
              <w:t>2011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DA30AF" w:rsidRPr="00DA30AF" w:rsidRDefault="00DA30AF" w:rsidP="00DA30AF">
            <w:pPr>
              <w:jc w:val="center"/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30AF" w:rsidRDefault="00DA30AF" w:rsidP="00DA30AF">
            <w:pPr>
              <w:ind w:left="-108" w:right="-123" w:firstLine="115"/>
              <w:jc w:val="center"/>
              <w:rPr>
                <w:lang w:val="en-US"/>
              </w:rPr>
            </w:pPr>
            <w:r>
              <w:t xml:space="preserve">Решение </w:t>
            </w:r>
          </w:p>
          <w:p w:rsidR="00DA30AF" w:rsidRPr="009E7B1B" w:rsidRDefault="00DA30AF" w:rsidP="00DA30AF">
            <w:pPr>
              <w:ind w:left="-108" w:right="-123" w:firstLine="115"/>
              <w:jc w:val="center"/>
            </w:pPr>
            <w:r>
              <w:t xml:space="preserve">№ </w:t>
            </w:r>
            <w:r>
              <w:rPr>
                <w:lang w:val="en-US"/>
              </w:rPr>
              <w:t>21</w:t>
            </w:r>
            <w:r>
              <w:t>6 от 2</w:t>
            </w:r>
            <w:r>
              <w:rPr>
                <w:lang w:val="en-US"/>
              </w:rPr>
              <w:t>0</w:t>
            </w:r>
            <w:r>
              <w:t>.11.201</w:t>
            </w:r>
            <w:r>
              <w:rPr>
                <w:lang w:val="en-US"/>
              </w:rPr>
              <w:t>3</w:t>
            </w:r>
            <w:r>
              <w:t xml:space="preserve"> </w:t>
            </w:r>
          </w:p>
        </w:tc>
        <w:tc>
          <w:tcPr>
            <w:tcW w:w="236" w:type="dxa"/>
            <w:tcBorders>
              <w:left w:val="nil"/>
            </w:tcBorders>
          </w:tcPr>
          <w:p w:rsidR="00DA30AF" w:rsidRPr="009E7B1B" w:rsidRDefault="00DA30AF" w:rsidP="00B336EE">
            <w:pPr>
              <w:jc w:val="center"/>
            </w:pPr>
          </w:p>
        </w:tc>
        <w:tc>
          <w:tcPr>
            <w:tcW w:w="1440" w:type="dxa"/>
          </w:tcPr>
          <w:p w:rsidR="00DA30AF" w:rsidRPr="009E7B1B" w:rsidRDefault="00DA30AF" w:rsidP="00B336EE">
            <w:pPr>
              <w:jc w:val="center"/>
            </w:pPr>
            <w:r w:rsidRPr="009E7B1B">
              <w:t>Ожидаемое исполнение</w:t>
            </w:r>
          </w:p>
        </w:tc>
        <w:tc>
          <w:tcPr>
            <w:tcW w:w="1393" w:type="dxa"/>
            <w:vMerge/>
          </w:tcPr>
          <w:p w:rsidR="00DA30AF" w:rsidRPr="009E7B1B" w:rsidRDefault="00DA30AF" w:rsidP="00B336EE">
            <w:pPr>
              <w:jc w:val="center"/>
            </w:pPr>
          </w:p>
        </w:tc>
      </w:tr>
      <w:tr w:rsidR="00DA30AF" w:rsidRPr="009E7B1B" w:rsidTr="00B336EE">
        <w:tc>
          <w:tcPr>
            <w:tcW w:w="1457" w:type="dxa"/>
          </w:tcPr>
          <w:p w:rsidR="00DA30AF" w:rsidRPr="009E7B1B" w:rsidRDefault="00DA30AF" w:rsidP="00B336EE">
            <w:pPr>
              <w:jc w:val="both"/>
            </w:pPr>
            <w:r w:rsidRPr="009E7B1B">
              <w:t>Доходы</w:t>
            </w:r>
          </w:p>
        </w:tc>
        <w:tc>
          <w:tcPr>
            <w:tcW w:w="1243" w:type="dxa"/>
          </w:tcPr>
          <w:p w:rsidR="00DA30AF" w:rsidRPr="009E7B1B" w:rsidRDefault="00DA30AF" w:rsidP="00D6092A">
            <w:pPr>
              <w:jc w:val="center"/>
            </w:pPr>
            <w:r w:rsidRPr="009E7B1B">
              <w:t>494702,6</w:t>
            </w:r>
          </w:p>
        </w:tc>
        <w:tc>
          <w:tcPr>
            <w:tcW w:w="1333" w:type="dxa"/>
          </w:tcPr>
          <w:p w:rsidR="00DA30AF" w:rsidRPr="009E7B1B" w:rsidRDefault="00DA30AF" w:rsidP="00D6092A">
            <w:pPr>
              <w:jc w:val="center"/>
            </w:pPr>
            <w:r w:rsidRPr="009E7B1B">
              <w:t>418893,2</w:t>
            </w:r>
          </w:p>
        </w:tc>
        <w:tc>
          <w:tcPr>
            <w:tcW w:w="1367" w:type="dxa"/>
          </w:tcPr>
          <w:p w:rsidR="00DA30AF" w:rsidRPr="009E7B1B" w:rsidRDefault="00251B14" w:rsidP="00251B14">
            <w:pPr>
              <w:jc w:val="center"/>
            </w:pPr>
            <w:r>
              <w:t>550201,9</w:t>
            </w:r>
          </w:p>
        </w:tc>
        <w:tc>
          <w:tcPr>
            <w:tcW w:w="1384" w:type="dxa"/>
            <w:tcBorders>
              <w:right w:val="nil"/>
            </w:tcBorders>
          </w:tcPr>
          <w:p w:rsidR="00DA30AF" w:rsidRPr="00251B14" w:rsidRDefault="00251B14" w:rsidP="00251B14">
            <w:pPr>
              <w:jc w:val="center"/>
              <w:rPr>
                <w:lang w:val="en-US"/>
              </w:rPr>
            </w:pPr>
            <w:r>
              <w:t xml:space="preserve">    </w:t>
            </w:r>
            <w:r>
              <w:rPr>
                <w:lang w:val="en-US"/>
              </w:rPr>
              <w:t>774368</w:t>
            </w:r>
            <w: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left w:val="nil"/>
            </w:tcBorders>
          </w:tcPr>
          <w:p w:rsidR="00DA30AF" w:rsidRPr="009E7B1B" w:rsidRDefault="00DA30AF" w:rsidP="00251B14">
            <w:pPr>
              <w:jc w:val="center"/>
            </w:pPr>
          </w:p>
        </w:tc>
        <w:tc>
          <w:tcPr>
            <w:tcW w:w="1440" w:type="dxa"/>
          </w:tcPr>
          <w:p w:rsidR="00DA30AF" w:rsidRPr="009E7B1B" w:rsidRDefault="00251B14" w:rsidP="00251B14">
            <w:pPr>
              <w:jc w:val="center"/>
            </w:pPr>
            <w:r>
              <w:t>622726,0</w:t>
            </w:r>
          </w:p>
        </w:tc>
        <w:tc>
          <w:tcPr>
            <w:tcW w:w="1393" w:type="dxa"/>
          </w:tcPr>
          <w:p w:rsidR="00DA30AF" w:rsidRPr="001C655F" w:rsidRDefault="001C655F" w:rsidP="00B336EE">
            <w:pPr>
              <w:jc w:val="center"/>
            </w:pPr>
            <w:r w:rsidRPr="001C655F">
              <w:t xml:space="preserve">616261,7  </w:t>
            </w:r>
          </w:p>
        </w:tc>
      </w:tr>
      <w:tr w:rsidR="00DA30AF" w:rsidRPr="009E7B1B" w:rsidTr="00B336EE">
        <w:tc>
          <w:tcPr>
            <w:tcW w:w="1457" w:type="dxa"/>
          </w:tcPr>
          <w:p w:rsidR="00DA30AF" w:rsidRPr="009E7B1B" w:rsidRDefault="00DA30AF" w:rsidP="00B336EE">
            <w:pPr>
              <w:jc w:val="both"/>
            </w:pPr>
            <w:r w:rsidRPr="009E7B1B">
              <w:t>Расходы</w:t>
            </w:r>
          </w:p>
        </w:tc>
        <w:tc>
          <w:tcPr>
            <w:tcW w:w="1243" w:type="dxa"/>
          </w:tcPr>
          <w:p w:rsidR="00DA30AF" w:rsidRPr="009E7B1B" w:rsidRDefault="00DA30AF" w:rsidP="00D6092A">
            <w:pPr>
              <w:jc w:val="center"/>
            </w:pPr>
            <w:r w:rsidRPr="009E7B1B">
              <w:t>484515,9</w:t>
            </w:r>
          </w:p>
        </w:tc>
        <w:tc>
          <w:tcPr>
            <w:tcW w:w="1333" w:type="dxa"/>
          </w:tcPr>
          <w:p w:rsidR="00DA30AF" w:rsidRPr="009E7B1B" w:rsidRDefault="00DA30AF" w:rsidP="00D6092A">
            <w:pPr>
              <w:jc w:val="center"/>
            </w:pPr>
            <w:r w:rsidRPr="009E7B1B">
              <w:t>420625,5</w:t>
            </w:r>
          </w:p>
        </w:tc>
        <w:tc>
          <w:tcPr>
            <w:tcW w:w="1367" w:type="dxa"/>
          </w:tcPr>
          <w:p w:rsidR="00DA30AF" w:rsidRPr="009E7B1B" w:rsidRDefault="00251B14" w:rsidP="00251B14">
            <w:pPr>
              <w:jc w:val="center"/>
            </w:pPr>
            <w:r>
              <w:t>550210,3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DA30AF" w:rsidRPr="00251B14" w:rsidRDefault="00251B14" w:rsidP="00251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792368</w:t>
            </w:r>
            <w: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1440" w:type="dxa"/>
          </w:tcPr>
          <w:p w:rsidR="00DA30AF" w:rsidRPr="009E7B1B" w:rsidRDefault="0039126E" w:rsidP="00B336EE">
            <w:pPr>
              <w:jc w:val="center"/>
            </w:pPr>
            <w:r>
              <w:t>596742,0</w:t>
            </w:r>
          </w:p>
        </w:tc>
        <w:tc>
          <w:tcPr>
            <w:tcW w:w="1393" w:type="dxa"/>
          </w:tcPr>
          <w:p w:rsidR="00DA30AF" w:rsidRPr="009E7B1B" w:rsidRDefault="00DD3FA6" w:rsidP="00B336EE">
            <w:pPr>
              <w:jc w:val="center"/>
            </w:pPr>
            <w:r>
              <w:t>630261,7</w:t>
            </w:r>
          </w:p>
        </w:tc>
      </w:tr>
      <w:tr w:rsidR="00DA30AF" w:rsidRPr="009E7B1B" w:rsidTr="00B336EE">
        <w:tc>
          <w:tcPr>
            <w:tcW w:w="1457" w:type="dxa"/>
          </w:tcPr>
          <w:p w:rsidR="00DA30AF" w:rsidRPr="009E7B1B" w:rsidRDefault="00DA30AF" w:rsidP="00B336EE">
            <w:pPr>
              <w:jc w:val="both"/>
            </w:pPr>
            <w:r w:rsidRPr="009E7B1B">
              <w:t>Дефицит</w:t>
            </w:r>
          </w:p>
        </w:tc>
        <w:tc>
          <w:tcPr>
            <w:tcW w:w="1243" w:type="dxa"/>
          </w:tcPr>
          <w:p w:rsidR="00DA30AF" w:rsidRPr="009E7B1B" w:rsidRDefault="00DA30AF" w:rsidP="00D6092A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DA30AF" w:rsidRPr="009E7B1B" w:rsidRDefault="00DA30AF" w:rsidP="00D6092A">
            <w:pPr>
              <w:jc w:val="center"/>
            </w:pPr>
            <w:r w:rsidRPr="009E7B1B">
              <w:t>732,3</w:t>
            </w:r>
          </w:p>
        </w:tc>
        <w:tc>
          <w:tcPr>
            <w:tcW w:w="1367" w:type="dxa"/>
          </w:tcPr>
          <w:p w:rsidR="00DA30AF" w:rsidRPr="009E7B1B" w:rsidRDefault="00251B14" w:rsidP="00B336EE">
            <w:pPr>
              <w:jc w:val="center"/>
            </w:pPr>
            <w:r>
              <w:t>8,4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DA30AF" w:rsidRPr="00251B14" w:rsidRDefault="00251B14" w:rsidP="00251B14">
            <w:pPr>
              <w:jc w:val="center"/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>18000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40" w:type="dxa"/>
          </w:tcPr>
          <w:p w:rsidR="00DA30AF" w:rsidRPr="009E7B1B" w:rsidRDefault="0039126E" w:rsidP="00B336EE">
            <w:pPr>
              <w:jc w:val="center"/>
            </w:pPr>
            <w:r>
              <w:t>-</w:t>
            </w:r>
          </w:p>
        </w:tc>
        <w:tc>
          <w:tcPr>
            <w:tcW w:w="1393" w:type="dxa"/>
          </w:tcPr>
          <w:p w:rsidR="00DA30AF" w:rsidRPr="009E7B1B" w:rsidRDefault="00CA1389" w:rsidP="00B336EE">
            <w:pPr>
              <w:jc w:val="center"/>
            </w:pPr>
            <w:r>
              <w:t>14000,0</w:t>
            </w:r>
          </w:p>
        </w:tc>
      </w:tr>
      <w:tr w:rsidR="00DA30AF" w:rsidRPr="009E7B1B" w:rsidTr="00B336EE">
        <w:tc>
          <w:tcPr>
            <w:tcW w:w="1457" w:type="dxa"/>
          </w:tcPr>
          <w:p w:rsidR="00DA30AF" w:rsidRPr="009E7B1B" w:rsidRDefault="00DA30AF" w:rsidP="00B336EE">
            <w:pPr>
              <w:jc w:val="both"/>
            </w:pPr>
            <w:r w:rsidRPr="009E7B1B">
              <w:t xml:space="preserve">             %</w:t>
            </w:r>
          </w:p>
        </w:tc>
        <w:tc>
          <w:tcPr>
            <w:tcW w:w="1243" w:type="dxa"/>
          </w:tcPr>
          <w:p w:rsidR="00DA30AF" w:rsidRPr="009E7B1B" w:rsidRDefault="00DA30AF" w:rsidP="00D6092A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DA30AF" w:rsidRPr="009E7B1B" w:rsidRDefault="00DA30AF" w:rsidP="00D6092A">
            <w:pPr>
              <w:jc w:val="center"/>
            </w:pPr>
            <w:r w:rsidRPr="009E7B1B">
              <w:t>4,2</w:t>
            </w:r>
          </w:p>
        </w:tc>
        <w:tc>
          <w:tcPr>
            <w:tcW w:w="1367" w:type="dxa"/>
          </w:tcPr>
          <w:p w:rsidR="00DA30AF" w:rsidRPr="009E7B1B" w:rsidRDefault="00251B14" w:rsidP="00B336EE">
            <w:pPr>
              <w:jc w:val="center"/>
            </w:pPr>
            <w:r>
              <w:t>8,4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DA30AF" w:rsidRPr="009E7B1B" w:rsidRDefault="00251B14" w:rsidP="00B336EE">
            <w:pPr>
              <w:jc w:val="center"/>
            </w:pPr>
            <w:r>
              <w:t>9,1</w:t>
            </w:r>
          </w:p>
        </w:tc>
        <w:tc>
          <w:tcPr>
            <w:tcW w:w="1440" w:type="dxa"/>
          </w:tcPr>
          <w:p w:rsidR="00DA30AF" w:rsidRPr="009E7B1B" w:rsidRDefault="0039126E" w:rsidP="00B336EE">
            <w:pPr>
              <w:jc w:val="center"/>
            </w:pPr>
            <w:r>
              <w:t>-</w:t>
            </w:r>
          </w:p>
        </w:tc>
        <w:tc>
          <w:tcPr>
            <w:tcW w:w="1393" w:type="dxa"/>
          </w:tcPr>
          <w:p w:rsidR="00DA30AF" w:rsidRPr="009E7B1B" w:rsidRDefault="00D43C2D" w:rsidP="00B336EE">
            <w:pPr>
              <w:jc w:val="center"/>
            </w:pPr>
            <w:r>
              <w:t>9,7</w:t>
            </w:r>
          </w:p>
        </w:tc>
      </w:tr>
      <w:tr w:rsidR="00DA30AF" w:rsidRPr="009E7B1B" w:rsidTr="00B336EE">
        <w:tc>
          <w:tcPr>
            <w:tcW w:w="1457" w:type="dxa"/>
          </w:tcPr>
          <w:p w:rsidR="00DA30AF" w:rsidRPr="009E7B1B" w:rsidRDefault="00DA30AF" w:rsidP="00B336EE">
            <w:pPr>
              <w:jc w:val="both"/>
            </w:pPr>
            <w:proofErr w:type="spellStart"/>
            <w:r w:rsidRPr="009E7B1B">
              <w:t>Профицит</w:t>
            </w:r>
            <w:proofErr w:type="spellEnd"/>
          </w:p>
        </w:tc>
        <w:tc>
          <w:tcPr>
            <w:tcW w:w="1243" w:type="dxa"/>
          </w:tcPr>
          <w:p w:rsidR="00DA30AF" w:rsidRPr="008E3370" w:rsidRDefault="00DA30AF" w:rsidP="00D6092A">
            <w:pPr>
              <w:jc w:val="center"/>
            </w:pPr>
            <w:r w:rsidRPr="008E3370">
              <w:t>10186,7</w:t>
            </w:r>
          </w:p>
        </w:tc>
        <w:tc>
          <w:tcPr>
            <w:tcW w:w="1333" w:type="dxa"/>
          </w:tcPr>
          <w:p w:rsidR="00DA30AF" w:rsidRPr="009E7B1B" w:rsidRDefault="00DA30AF" w:rsidP="00D6092A">
            <w:pPr>
              <w:jc w:val="center"/>
            </w:pPr>
            <w:r>
              <w:t>-</w:t>
            </w:r>
          </w:p>
        </w:tc>
        <w:tc>
          <w:tcPr>
            <w:tcW w:w="1367" w:type="dxa"/>
          </w:tcPr>
          <w:p w:rsidR="00DA30AF" w:rsidRPr="009E7B1B" w:rsidRDefault="00251B14" w:rsidP="00B336EE">
            <w:pPr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DA30AF" w:rsidRPr="009E7B1B" w:rsidRDefault="00251B14" w:rsidP="00B336EE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DA30AF" w:rsidRPr="009E7B1B" w:rsidRDefault="0039126E" w:rsidP="00B336EE">
            <w:pPr>
              <w:jc w:val="center"/>
            </w:pPr>
            <w:r>
              <w:t>25984,0</w:t>
            </w:r>
          </w:p>
        </w:tc>
        <w:tc>
          <w:tcPr>
            <w:tcW w:w="1393" w:type="dxa"/>
          </w:tcPr>
          <w:p w:rsidR="00DA30AF" w:rsidRPr="009E7B1B" w:rsidRDefault="00DA30AF" w:rsidP="00B336EE">
            <w:pPr>
              <w:jc w:val="center"/>
            </w:pPr>
            <w:r>
              <w:t>-</w:t>
            </w:r>
          </w:p>
        </w:tc>
      </w:tr>
    </w:tbl>
    <w:p w:rsidR="00D43C2D" w:rsidRDefault="00D43C2D" w:rsidP="00B336EE">
      <w:pPr>
        <w:jc w:val="right"/>
      </w:pPr>
    </w:p>
    <w:p w:rsidR="00B850E7" w:rsidRPr="003B45DD" w:rsidRDefault="00B850E7" w:rsidP="00B850E7">
      <w:pPr>
        <w:jc w:val="right"/>
      </w:pPr>
      <w:r>
        <w:t>Диаграмма</w:t>
      </w:r>
    </w:p>
    <w:p w:rsidR="00B850E7" w:rsidRDefault="00B850E7" w:rsidP="00B850E7">
      <w:pPr>
        <w:jc w:val="both"/>
      </w:pPr>
      <w:r>
        <w:rPr>
          <w:noProof/>
        </w:rPr>
        <w:drawing>
          <wp:inline distT="0" distB="0" distL="0" distR="0">
            <wp:extent cx="5972175" cy="2628900"/>
            <wp:effectExtent l="0" t="0" r="0" b="0"/>
            <wp:docPr id="23" name="Объект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850E7" w:rsidRPr="000612D5" w:rsidRDefault="00B850E7" w:rsidP="00B850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сравнении с первоначальным проектом бюджета городского округа Красноуральск местный бюджет на 201</w:t>
      </w:r>
      <w:r w:rsidRPr="00DA30AF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0612D5">
        <w:rPr>
          <w:sz w:val="28"/>
          <w:szCs w:val="28"/>
        </w:rPr>
        <w:t>увеличивается:</w:t>
      </w:r>
    </w:p>
    <w:p w:rsidR="00B850E7" w:rsidRPr="006641C3" w:rsidRDefault="00B850E7" w:rsidP="00B850E7">
      <w:pPr>
        <w:tabs>
          <w:tab w:val="left" w:pos="709"/>
        </w:tabs>
        <w:jc w:val="both"/>
        <w:rPr>
          <w:sz w:val="28"/>
          <w:szCs w:val="28"/>
        </w:rPr>
      </w:pPr>
      <w:r w:rsidRPr="006641C3">
        <w:rPr>
          <w:b/>
          <w:sz w:val="28"/>
          <w:szCs w:val="28"/>
        </w:rPr>
        <w:tab/>
        <w:t>1.</w:t>
      </w:r>
      <w:r w:rsidRPr="006641C3">
        <w:rPr>
          <w:sz w:val="28"/>
          <w:szCs w:val="28"/>
        </w:rPr>
        <w:t xml:space="preserve"> </w:t>
      </w:r>
      <w:r w:rsidRPr="006641C3">
        <w:rPr>
          <w:b/>
          <w:sz w:val="28"/>
          <w:szCs w:val="28"/>
        </w:rPr>
        <w:t xml:space="preserve">По доходам </w:t>
      </w:r>
      <w:r w:rsidRPr="006641C3">
        <w:rPr>
          <w:sz w:val="28"/>
          <w:szCs w:val="28"/>
        </w:rPr>
        <w:t>- на 265,8 тыс. руб., в том числе:</w:t>
      </w:r>
    </w:p>
    <w:p w:rsidR="00B850E7" w:rsidRPr="006641C3" w:rsidRDefault="00B850E7" w:rsidP="00B850E7">
      <w:pPr>
        <w:tabs>
          <w:tab w:val="left" w:pos="709"/>
        </w:tabs>
        <w:jc w:val="both"/>
        <w:rPr>
          <w:sz w:val="28"/>
          <w:szCs w:val="28"/>
        </w:rPr>
      </w:pPr>
      <w:r w:rsidRPr="006641C3">
        <w:rPr>
          <w:b/>
          <w:sz w:val="28"/>
          <w:szCs w:val="28"/>
        </w:rPr>
        <w:t>1.1.</w:t>
      </w:r>
      <w:r w:rsidRPr="006641C3">
        <w:rPr>
          <w:sz w:val="28"/>
          <w:szCs w:val="28"/>
        </w:rPr>
        <w:t xml:space="preserve"> </w:t>
      </w:r>
      <w:r w:rsidRPr="006641C3">
        <w:rPr>
          <w:b/>
          <w:i/>
          <w:sz w:val="28"/>
          <w:szCs w:val="28"/>
        </w:rPr>
        <w:t>Объём налоговых доходов</w:t>
      </w:r>
      <w:r w:rsidRPr="006641C3">
        <w:rPr>
          <w:sz w:val="28"/>
          <w:szCs w:val="28"/>
        </w:rPr>
        <w:t xml:space="preserve"> на 800,0 тыс. руб. за счёт роста поступлений НДФЛ  на 800,0 тыс. рублей.</w:t>
      </w:r>
    </w:p>
    <w:p w:rsidR="00B850E7" w:rsidRPr="006641C3" w:rsidRDefault="00B850E7" w:rsidP="00B850E7">
      <w:pPr>
        <w:tabs>
          <w:tab w:val="left" w:pos="709"/>
        </w:tabs>
        <w:jc w:val="both"/>
        <w:rPr>
          <w:sz w:val="28"/>
          <w:szCs w:val="28"/>
        </w:rPr>
      </w:pPr>
      <w:r w:rsidRPr="006641C3">
        <w:rPr>
          <w:b/>
          <w:sz w:val="28"/>
          <w:szCs w:val="28"/>
        </w:rPr>
        <w:t xml:space="preserve">1.2. </w:t>
      </w:r>
      <w:r w:rsidRPr="006641C3">
        <w:rPr>
          <w:b/>
          <w:i/>
          <w:sz w:val="28"/>
          <w:szCs w:val="28"/>
        </w:rPr>
        <w:t>Безвозмездные поступления уменьшаются</w:t>
      </w:r>
      <w:r w:rsidRPr="006641C3">
        <w:rPr>
          <w:b/>
          <w:sz w:val="28"/>
          <w:szCs w:val="28"/>
        </w:rPr>
        <w:t xml:space="preserve"> на 534,2</w:t>
      </w:r>
      <w:r w:rsidRPr="006641C3">
        <w:rPr>
          <w:sz w:val="28"/>
          <w:szCs w:val="28"/>
        </w:rPr>
        <w:t xml:space="preserve"> тыс. руб. за счёт снижения объёмов субсиди</w:t>
      </w:r>
      <w:r w:rsidR="00402375">
        <w:rPr>
          <w:sz w:val="28"/>
          <w:szCs w:val="28"/>
        </w:rPr>
        <w:t>й</w:t>
      </w:r>
      <w:r w:rsidRPr="006641C3">
        <w:rPr>
          <w:sz w:val="28"/>
          <w:szCs w:val="28"/>
        </w:rPr>
        <w:t xml:space="preserve"> на 764,0 тыс. руб.</w:t>
      </w:r>
    </w:p>
    <w:p w:rsidR="00B850E7" w:rsidRPr="006641C3" w:rsidRDefault="00B850E7" w:rsidP="00B850E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41C3">
        <w:rPr>
          <w:sz w:val="28"/>
          <w:szCs w:val="28"/>
        </w:rPr>
        <w:t>В то же время происходит увеличение объемов субвенции на 229,8 тыс. рублей.</w:t>
      </w:r>
    </w:p>
    <w:p w:rsidR="00B850E7" w:rsidRPr="006641C3" w:rsidRDefault="00B850E7" w:rsidP="00B850E7">
      <w:pPr>
        <w:tabs>
          <w:tab w:val="left" w:pos="709"/>
        </w:tabs>
        <w:jc w:val="both"/>
        <w:rPr>
          <w:sz w:val="28"/>
          <w:szCs w:val="28"/>
        </w:rPr>
      </w:pPr>
      <w:r w:rsidRPr="006641C3">
        <w:rPr>
          <w:sz w:val="28"/>
          <w:szCs w:val="28"/>
        </w:rPr>
        <w:tab/>
        <w:t>Внесены соответственно изменения в показатели  приложения № 2 «Свод доходов местного бюджета на 2014 год».</w:t>
      </w:r>
    </w:p>
    <w:p w:rsidR="00B850E7" w:rsidRPr="00734940" w:rsidRDefault="00B850E7" w:rsidP="00B850E7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734940">
        <w:rPr>
          <w:b/>
          <w:i/>
          <w:sz w:val="28"/>
          <w:szCs w:val="28"/>
        </w:rPr>
        <w:t>Уточнённые доходы местного бюджета на 201</w:t>
      </w:r>
      <w:r w:rsidRPr="00DA30AF">
        <w:rPr>
          <w:b/>
          <w:i/>
          <w:sz w:val="28"/>
          <w:szCs w:val="28"/>
        </w:rPr>
        <w:t>4</w:t>
      </w:r>
      <w:r w:rsidRPr="00734940">
        <w:rPr>
          <w:b/>
          <w:i/>
          <w:sz w:val="28"/>
          <w:szCs w:val="28"/>
        </w:rPr>
        <w:t xml:space="preserve"> год</w:t>
      </w:r>
    </w:p>
    <w:p w:rsidR="00B850E7" w:rsidRPr="003B45DD" w:rsidRDefault="00B850E7" w:rsidP="00B850E7">
      <w:pPr>
        <w:jc w:val="right"/>
      </w:pPr>
      <w:r>
        <w:t>Диаграмма</w:t>
      </w:r>
    </w:p>
    <w:p w:rsidR="00B850E7" w:rsidRDefault="00B850E7" w:rsidP="00B850E7">
      <w:pPr>
        <w:tabs>
          <w:tab w:val="left" w:pos="709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67400" cy="20193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850E7" w:rsidRPr="00DA30AF" w:rsidRDefault="00B850E7" w:rsidP="00B850E7">
      <w:pPr>
        <w:tabs>
          <w:tab w:val="left" w:pos="709"/>
        </w:tabs>
        <w:jc w:val="both"/>
        <w:rPr>
          <w:color w:val="FF0000"/>
          <w:sz w:val="28"/>
          <w:szCs w:val="28"/>
        </w:rPr>
      </w:pPr>
      <w:r w:rsidRPr="008670FA">
        <w:rPr>
          <w:color w:val="FF0000"/>
          <w:sz w:val="28"/>
          <w:szCs w:val="28"/>
        </w:rPr>
        <w:lastRenderedPageBreak/>
        <w:tab/>
      </w:r>
      <w:r>
        <w:rPr>
          <w:b/>
          <w:sz w:val="28"/>
          <w:szCs w:val="28"/>
        </w:rPr>
        <w:t>2</w:t>
      </w:r>
      <w:r w:rsidRPr="000612D5">
        <w:rPr>
          <w:b/>
          <w:sz w:val="28"/>
          <w:szCs w:val="28"/>
        </w:rPr>
        <w:t>. По расходам – на 265,8 тыс. руб.</w:t>
      </w:r>
      <w:r w:rsidRPr="000612D5">
        <w:rPr>
          <w:sz w:val="28"/>
          <w:szCs w:val="28"/>
        </w:rPr>
        <w:t>, а именно:</w:t>
      </w:r>
      <w:r w:rsidRPr="00DA30AF">
        <w:rPr>
          <w:color w:val="FF0000"/>
          <w:sz w:val="28"/>
          <w:szCs w:val="28"/>
        </w:rPr>
        <w:t xml:space="preserve"> </w:t>
      </w:r>
    </w:p>
    <w:p w:rsidR="00B850E7" w:rsidRPr="007661CA" w:rsidRDefault="00CE301D" w:rsidP="00B850E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50E7" w:rsidRPr="007661CA">
        <w:rPr>
          <w:sz w:val="28"/>
          <w:szCs w:val="28"/>
        </w:rPr>
        <w:t xml:space="preserve">2.1. В приложении № 5 «Распределение бюджетных ассигнований местного бюджета по разделам, подразделам, целевым статьям, группам и подгруппам </w:t>
      </w:r>
      <w:proofErr w:type="gramStart"/>
      <w:r w:rsidR="00B850E7" w:rsidRPr="007661CA">
        <w:rPr>
          <w:sz w:val="28"/>
          <w:szCs w:val="28"/>
        </w:rPr>
        <w:t>видов расходов классификации расходов бюджетов</w:t>
      </w:r>
      <w:proofErr w:type="gramEnd"/>
      <w:r w:rsidR="00B850E7" w:rsidRPr="007661CA">
        <w:rPr>
          <w:sz w:val="28"/>
          <w:szCs w:val="28"/>
        </w:rPr>
        <w:t xml:space="preserve"> на 2014 год» к проекту решения по разделам бюджетной классификации предполагается увеличение бюджетных ассигнований по разделам:</w:t>
      </w:r>
    </w:p>
    <w:p w:rsidR="00B850E7" w:rsidRPr="007661CA" w:rsidRDefault="00B850E7" w:rsidP="00B850E7">
      <w:pPr>
        <w:tabs>
          <w:tab w:val="left" w:pos="709"/>
        </w:tabs>
        <w:jc w:val="both"/>
        <w:rPr>
          <w:sz w:val="28"/>
          <w:szCs w:val="28"/>
        </w:rPr>
      </w:pPr>
      <w:r w:rsidRPr="007661CA">
        <w:rPr>
          <w:sz w:val="28"/>
          <w:szCs w:val="28"/>
        </w:rPr>
        <w:t>0100 «Общегосударственные расходы» – на 3459,</w:t>
      </w:r>
      <w:r w:rsidR="00402375">
        <w:rPr>
          <w:sz w:val="28"/>
          <w:szCs w:val="28"/>
        </w:rPr>
        <w:t>7</w:t>
      </w:r>
      <w:r w:rsidRPr="007661CA">
        <w:rPr>
          <w:sz w:val="28"/>
          <w:szCs w:val="28"/>
        </w:rPr>
        <w:t xml:space="preserve"> тыс. руб. </w:t>
      </w:r>
    </w:p>
    <w:p w:rsidR="00B850E7" w:rsidRPr="007661CA" w:rsidRDefault="00B850E7" w:rsidP="00B850E7">
      <w:pPr>
        <w:tabs>
          <w:tab w:val="left" w:pos="709"/>
        </w:tabs>
        <w:jc w:val="both"/>
        <w:rPr>
          <w:sz w:val="28"/>
          <w:szCs w:val="28"/>
        </w:rPr>
      </w:pPr>
      <w:r w:rsidRPr="007661CA">
        <w:rPr>
          <w:sz w:val="28"/>
          <w:szCs w:val="28"/>
        </w:rPr>
        <w:t>1100 «Физическая культура и спорт» - на 815,9 тыс. руб.</w:t>
      </w:r>
    </w:p>
    <w:p w:rsidR="00B850E7" w:rsidRPr="007661CA" w:rsidRDefault="00B850E7" w:rsidP="00B850E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661CA">
        <w:rPr>
          <w:sz w:val="28"/>
          <w:szCs w:val="28"/>
        </w:rPr>
        <w:t>В то же время, уменьшены  бюджетные ассигнования по разделам:</w:t>
      </w:r>
    </w:p>
    <w:p w:rsidR="00B850E7" w:rsidRPr="007661CA" w:rsidRDefault="00B850E7" w:rsidP="00B850E7">
      <w:pPr>
        <w:tabs>
          <w:tab w:val="left" w:pos="709"/>
        </w:tabs>
        <w:jc w:val="both"/>
        <w:rPr>
          <w:sz w:val="28"/>
          <w:szCs w:val="28"/>
        </w:rPr>
      </w:pPr>
      <w:r w:rsidRPr="007661CA">
        <w:rPr>
          <w:sz w:val="28"/>
          <w:szCs w:val="28"/>
        </w:rPr>
        <w:t>0700 «Образование» - на 1929,</w:t>
      </w:r>
      <w:r w:rsidR="00402375">
        <w:rPr>
          <w:sz w:val="28"/>
          <w:szCs w:val="28"/>
        </w:rPr>
        <w:t>9</w:t>
      </w:r>
      <w:r w:rsidRPr="007661CA">
        <w:rPr>
          <w:sz w:val="28"/>
          <w:szCs w:val="28"/>
        </w:rPr>
        <w:t xml:space="preserve"> тыс. руб.</w:t>
      </w:r>
    </w:p>
    <w:p w:rsidR="00B850E7" w:rsidRPr="007661CA" w:rsidRDefault="00B850E7" w:rsidP="00B850E7">
      <w:pPr>
        <w:tabs>
          <w:tab w:val="left" w:pos="709"/>
        </w:tabs>
        <w:jc w:val="both"/>
        <w:rPr>
          <w:sz w:val="28"/>
          <w:szCs w:val="28"/>
        </w:rPr>
      </w:pPr>
      <w:r w:rsidRPr="007661CA">
        <w:rPr>
          <w:sz w:val="28"/>
          <w:szCs w:val="28"/>
        </w:rPr>
        <w:t>1000 «Социальная политика» - на 2029,1 тыс. руб.</w:t>
      </w:r>
    </w:p>
    <w:p w:rsidR="00B850E7" w:rsidRPr="007661CA" w:rsidRDefault="00B850E7" w:rsidP="00B850E7">
      <w:pPr>
        <w:tabs>
          <w:tab w:val="left" w:pos="709"/>
        </w:tabs>
        <w:jc w:val="both"/>
        <w:rPr>
          <w:sz w:val="28"/>
          <w:szCs w:val="28"/>
        </w:rPr>
      </w:pPr>
      <w:r w:rsidRPr="007661CA">
        <w:rPr>
          <w:sz w:val="28"/>
          <w:szCs w:val="28"/>
        </w:rPr>
        <w:t>1300 «Обслуживание государственного и муниципального долга» - на 50,8 тыс. руб.</w:t>
      </w:r>
    </w:p>
    <w:p w:rsidR="00B850E7" w:rsidRPr="00734940" w:rsidRDefault="00B850E7" w:rsidP="00B850E7">
      <w:pPr>
        <w:tabs>
          <w:tab w:val="left" w:pos="709"/>
        </w:tabs>
        <w:jc w:val="both"/>
        <w:rPr>
          <w:b/>
          <w:i/>
          <w:sz w:val="28"/>
          <w:szCs w:val="28"/>
        </w:rPr>
      </w:pPr>
      <w:r w:rsidRPr="007661CA">
        <w:rPr>
          <w:sz w:val="28"/>
          <w:szCs w:val="28"/>
        </w:rPr>
        <w:tab/>
      </w:r>
      <w:r w:rsidRPr="00734940">
        <w:rPr>
          <w:b/>
          <w:i/>
          <w:sz w:val="28"/>
          <w:szCs w:val="28"/>
        </w:rPr>
        <w:t>Уточнённые расходы местного бюджета на 201</w:t>
      </w:r>
      <w:r w:rsidRPr="00DA30AF">
        <w:rPr>
          <w:b/>
          <w:i/>
          <w:sz w:val="28"/>
          <w:szCs w:val="28"/>
        </w:rPr>
        <w:t>4</w:t>
      </w:r>
      <w:r w:rsidRPr="00734940">
        <w:rPr>
          <w:b/>
          <w:i/>
          <w:sz w:val="28"/>
          <w:szCs w:val="28"/>
        </w:rPr>
        <w:t xml:space="preserve"> год</w:t>
      </w:r>
    </w:p>
    <w:p w:rsidR="00B850E7" w:rsidRPr="003B45DD" w:rsidRDefault="00B850E7" w:rsidP="00B850E7">
      <w:pPr>
        <w:jc w:val="right"/>
      </w:pPr>
      <w:r>
        <w:t>Диаграмма</w:t>
      </w:r>
    </w:p>
    <w:p w:rsidR="00B850E7" w:rsidRDefault="00B850E7" w:rsidP="00B850E7">
      <w:pPr>
        <w:tabs>
          <w:tab w:val="left" w:pos="709"/>
        </w:tabs>
        <w:jc w:val="both"/>
      </w:pPr>
      <w:r>
        <w:t xml:space="preserve"> </w:t>
      </w:r>
    </w:p>
    <w:p w:rsidR="00B850E7" w:rsidRDefault="00B850E7" w:rsidP="00B850E7">
      <w:pPr>
        <w:tabs>
          <w:tab w:val="left" w:pos="709"/>
        </w:tabs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19800" cy="6486525"/>
            <wp:effectExtent l="0" t="0" r="0" b="0"/>
            <wp:docPr id="2" name="Объект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50E7" w:rsidRDefault="00B850E7" w:rsidP="00B850E7">
      <w:pPr>
        <w:tabs>
          <w:tab w:val="left" w:pos="709"/>
        </w:tabs>
        <w:jc w:val="both"/>
        <w:rPr>
          <w:sz w:val="28"/>
          <w:szCs w:val="28"/>
        </w:rPr>
      </w:pPr>
    </w:p>
    <w:p w:rsidR="00FF3815" w:rsidRPr="00995550" w:rsidRDefault="00B52929" w:rsidP="00FF381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F3815">
        <w:rPr>
          <w:sz w:val="28"/>
          <w:szCs w:val="28"/>
        </w:rPr>
        <w:t>2</w:t>
      </w:r>
      <w:r w:rsidR="00FF3815" w:rsidRPr="00A332AD">
        <w:rPr>
          <w:sz w:val="28"/>
          <w:szCs w:val="28"/>
        </w:rPr>
        <w:t>.2. В</w:t>
      </w:r>
      <w:r w:rsidR="00FF3815" w:rsidRPr="00A332AD">
        <w:rPr>
          <w:b/>
          <w:sz w:val="28"/>
          <w:szCs w:val="28"/>
        </w:rPr>
        <w:t xml:space="preserve"> </w:t>
      </w:r>
      <w:r w:rsidR="00FF3815" w:rsidRPr="00A332AD">
        <w:rPr>
          <w:sz w:val="28"/>
          <w:szCs w:val="28"/>
        </w:rPr>
        <w:t>приложении № 7</w:t>
      </w:r>
      <w:r w:rsidR="00FF3815" w:rsidRPr="00A332AD">
        <w:rPr>
          <w:b/>
          <w:sz w:val="28"/>
          <w:szCs w:val="28"/>
        </w:rPr>
        <w:t xml:space="preserve"> </w:t>
      </w:r>
      <w:r w:rsidR="00FF3815" w:rsidRPr="00A332AD">
        <w:rPr>
          <w:sz w:val="28"/>
          <w:szCs w:val="28"/>
        </w:rPr>
        <w:t>«Ведомственная структура расходов местного бюджета на 201</w:t>
      </w:r>
      <w:r w:rsidR="00FF3815" w:rsidRPr="00DA30AF">
        <w:rPr>
          <w:sz w:val="28"/>
          <w:szCs w:val="28"/>
        </w:rPr>
        <w:t>4</w:t>
      </w:r>
      <w:r w:rsidR="00FF3815" w:rsidRPr="00A332AD">
        <w:rPr>
          <w:sz w:val="28"/>
          <w:szCs w:val="28"/>
        </w:rPr>
        <w:t xml:space="preserve"> год» предусмотрено </w:t>
      </w:r>
      <w:r w:rsidR="00FF3815" w:rsidRPr="00995550">
        <w:rPr>
          <w:sz w:val="28"/>
          <w:szCs w:val="28"/>
        </w:rPr>
        <w:t>увеличение бюджетных ассигнований главным распорядителям бюджетных средств:</w:t>
      </w:r>
    </w:p>
    <w:p w:rsidR="00FF3815" w:rsidRPr="00995550" w:rsidRDefault="00FF3815" w:rsidP="00FF3815">
      <w:pPr>
        <w:tabs>
          <w:tab w:val="left" w:pos="709"/>
        </w:tabs>
        <w:jc w:val="both"/>
        <w:rPr>
          <w:sz w:val="28"/>
          <w:szCs w:val="28"/>
        </w:rPr>
      </w:pPr>
      <w:r w:rsidRPr="00995550">
        <w:rPr>
          <w:sz w:val="28"/>
          <w:szCs w:val="28"/>
        </w:rPr>
        <w:t>- Администрация городского округа Красноуральск – на 193,8 тыс. руб.</w:t>
      </w:r>
    </w:p>
    <w:p w:rsidR="00FF3815" w:rsidRPr="00995550" w:rsidRDefault="00FF3815" w:rsidP="00FF3815">
      <w:pPr>
        <w:tabs>
          <w:tab w:val="left" w:pos="709"/>
        </w:tabs>
        <w:jc w:val="both"/>
        <w:rPr>
          <w:sz w:val="28"/>
          <w:szCs w:val="28"/>
        </w:rPr>
      </w:pPr>
      <w:r w:rsidRPr="00995550">
        <w:rPr>
          <w:sz w:val="28"/>
          <w:szCs w:val="28"/>
        </w:rPr>
        <w:t xml:space="preserve">- </w:t>
      </w:r>
      <w:r w:rsidR="00E87C69">
        <w:rPr>
          <w:sz w:val="28"/>
          <w:szCs w:val="28"/>
        </w:rPr>
        <w:t xml:space="preserve">МКУ </w:t>
      </w:r>
      <w:r w:rsidRPr="00995550">
        <w:rPr>
          <w:sz w:val="28"/>
          <w:szCs w:val="28"/>
        </w:rPr>
        <w:t>«Управление культуры» - на 36,0 тыс. руб.</w:t>
      </w:r>
    </w:p>
    <w:p w:rsidR="00FF3815" w:rsidRPr="00995550" w:rsidRDefault="00FF3815" w:rsidP="00FF3815">
      <w:pPr>
        <w:tabs>
          <w:tab w:val="left" w:pos="709"/>
        </w:tabs>
        <w:jc w:val="both"/>
        <w:rPr>
          <w:sz w:val="28"/>
          <w:szCs w:val="28"/>
        </w:rPr>
      </w:pPr>
      <w:r w:rsidRPr="00995550">
        <w:rPr>
          <w:sz w:val="28"/>
          <w:szCs w:val="28"/>
        </w:rPr>
        <w:t>- Дума городского округа Красноуральск - на 800,0 тыс. руб.</w:t>
      </w:r>
    </w:p>
    <w:p w:rsidR="00FF3815" w:rsidRPr="00995550" w:rsidRDefault="00FF3815" w:rsidP="00FF381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95550">
        <w:rPr>
          <w:sz w:val="28"/>
          <w:szCs w:val="28"/>
        </w:rPr>
        <w:t xml:space="preserve">В то же время, уменьшены бюджетные ассигнования </w:t>
      </w:r>
      <w:r w:rsidR="00E87C69">
        <w:rPr>
          <w:sz w:val="28"/>
          <w:szCs w:val="28"/>
        </w:rPr>
        <w:t xml:space="preserve">МКУ </w:t>
      </w:r>
      <w:r w:rsidRPr="00995550">
        <w:rPr>
          <w:sz w:val="28"/>
          <w:szCs w:val="28"/>
        </w:rPr>
        <w:t>«Управлени</w:t>
      </w:r>
      <w:r w:rsidR="00402375">
        <w:rPr>
          <w:sz w:val="28"/>
          <w:szCs w:val="28"/>
        </w:rPr>
        <w:t>е</w:t>
      </w:r>
      <w:r w:rsidRPr="00995550">
        <w:rPr>
          <w:sz w:val="28"/>
          <w:szCs w:val="28"/>
        </w:rPr>
        <w:t xml:space="preserve"> образования»  на 764,0 тыс. руб.</w:t>
      </w:r>
    </w:p>
    <w:p w:rsidR="00FF3815" w:rsidRPr="00995550" w:rsidRDefault="00FF3815" w:rsidP="00FF3815">
      <w:pPr>
        <w:tabs>
          <w:tab w:val="left" w:pos="709"/>
        </w:tabs>
        <w:jc w:val="both"/>
        <w:rPr>
          <w:sz w:val="28"/>
          <w:szCs w:val="28"/>
        </w:rPr>
      </w:pPr>
    </w:p>
    <w:p w:rsidR="00FF3815" w:rsidRDefault="00FF3815" w:rsidP="00FF3815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D3140A">
        <w:rPr>
          <w:b/>
          <w:i/>
          <w:sz w:val="28"/>
          <w:szCs w:val="28"/>
        </w:rPr>
        <w:t>Уточнённые расходы по ведомственной классификации на 201</w:t>
      </w:r>
      <w:r w:rsidRPr="00DA30AF">
        <w:rPr>
          <w:b/>
          <w:i/>
          <w:sz w:val="28"/>
          <w:szCs w:val="28"/>
        </w:rPr>
        <w:t xml:space="preserve">4 </w:t>
      </w:r>
      <w:r w:rsidRPr="00D3140A">
        <w:rPr>
          <w:b/>
          <w:i/>
          <w:sz w:val="28"/>
          <w:szCs w:val="28"/>
        </w:rPr>
        <w:t>год</w:t>
      </w:r>
    </w:p>
    <w:p w:rsidR="00FF3815" w:rsidRPr="003B45DD" w:rsidRDefault="00FF3815" w:rsidP="00FF3815">
      <w:pPr>
        <w:jc w:val="right"/>
      </w:pPr>
      <w:r>
        <w:t>Диаграмма</w:t>
      </w:r>
    </w:p>
    <w:p w:rsidR="00FF3815" w:rsidRPr="001169C7" w:rsidRDefault="00FF3815" w:rsidP="00FF3815">
      <w:pPr>
        <w:jc w:val="center"/>
        <w:rPr>
          <w:sz w:val="32"/>
          <w:szCs w:val="32"/>
        </w:rPr>
      </w:pPr>
    </w:p>
    <w:p w:rsidR="00851012" w:rsidRDefault="008D5BF0" w:rsidP="00FF3815">
      <w:pPr>
        <w:tabs>
          <w:tab w:val="left" w:pos="0"/>
        </w:tabs>
        <w:jc w:val="both"/>
        <w:rPr>
          <w:sz w:val="28"/>
          <w:szCs w:val="28"/>
        </w:rPr>
      </w:pPr>
      <w:r w:rsidRPr="008D5BF0"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60.65pt;margin-top:55.1pt;width:31.05pt;height:9.05pt;z-index:251661312" o:connectortype="straight"/>
        </w:pict>
      </w:r>
      <w:r w:rsidRPr="008D5BF0">
        <w:rPr>
          <w:noProof/>
          <w:sz w:val="32"/>
          <w:szCs w:val="32"/>
        </w:rPr>
        <w:pict>
          <v:shape id="_x0000_s1045" type="#_x0000_t32" style="position:absolute;left:0;text-align:left;margin-left:160.65pt;margin-top:158.65pt;width:26.25pt;height:18pt;flip:y;z-index:251667456" o:connectortype="straight"/>
        </w:pict>
      </w:r>
      <w:r w:rsidRPr="008D5BF0">
        <w:rPr>
          <w:noProof/>
          <w:sz w:val="32"/>
          <w:szCs w:val="32"/>
        </w:rPr>
        <w:pict>
          <v:shape id="_x0000_s1041" type="#_x0000_t32" style="position:absolute;left:0;text-align:left;margin-left:211.95pt;margin-top:30.4pt;width:18pt;height:27pt;flip:x;z-index:251663360" o:connectortype="straight"/>
        </w:pict>
      </w:r>
      <w:r w:rsidRPr="008D5BF0">
        <w:rPr>
          <w:noProof/>
          <w:sz w:val="32"/>
          <w:szCs w:val="32"/>
        </w:rPr>
        <w:pict>
          <v:shape id="_x0000_s1042" type="#_x0000_t32" style="position:absolute;left:0;text-align:left;margin-left:219.75pt;margin-top:43.8pt;width:36pt;height:13.6pt;flip:x;z-index:251664384" o:connectortype="straight"/>
        </w:pict>
      </w:r>
      <w:r w:rsidRPr="008D5BF0">
        <w:rPr>
          <w:noProof/>
          <w:sz w:val="32"/>
          <w:szCs w:val="32"/>
        </w:rPr>
        <w:pict>
          <v:shape id="_x0000_s1044" type="#_x0000_t32" style="position:absolute;left:0;text-align:left;margin-left:279pt;margin-top:93.4pt;width:36pt;height:9pt;flip:x;z-index:251666432" o:connectortype="straight"/>
        </w:pict>
      </w:r>
      <w:r w:rsidRPr="008D5BF0">
        <w:rPr>
          <w:noProof/>
          <w:sz w:val="32"/>
          <w:szCs w:val="32"/>
        </w:rPr>
        <w:pict>
          <v:shape id="_x0000_s1040" type="#_x0000_t32" style="position:absolute;left:0;text-align:left;margin-left:198pt;margin-top:39.4pt;width:.05pt;height:24.75pt;z-index:251662336" o:connectortype="straight"/>
        </w:pict>
      </w:r>
      <w:r w:rsidRPr="008D5BF0">
        <w:rPr>
          <w:noProof/>
          <w:sz w:val="32"/>
          <w:szCs w:val="32"/>
        </w:rPr>
        <w:pict>
          <v:shape id="_x0000_s1043" type="#_x0000_t32" style="position:absolute;left:0;text-align:left;margin-left:243pt;margin-top:66.4pt;width:36pt;height:.05pt;flip:x;z-index:251665408" o:connectortype="straight"/>
        </w:pict>
      </w:r>
      <w:r w:rsidRPr="008D5BF0">
        <w:rPr>
          <w:noProof/>
          <w:sz w:val="32"/>
          <w:szCs w:val="32"/>
        </w:rPr>
        <w:pict>
          <v:shape id="_x0000_s1038" type="#_x0000_t32" style="position:absolute;left:0;text-align:left;margin-left:153pt;margin-top:75.4pt;width:33.75pt;height:2.25pt;z-index:251660288" o:connectortype="straight"/>
        </w:pict>
      </w:r>
      <w:r w:rsidR="00FF3815">
        <w:rPr>
          <w:noProof/>
          <w:sz w:val="32"/>
          <w:szCs w:val="32"/>
        </w:rPr>
        <w:drawing>
          <wp:inline distT="0" distB="0" distL="0" distR="0">
            <wp:extent cx="5695950" cy="3057525"/>
            <wp:effectExtent l="0" t="0" r="0" b="0"/>
            <wp:docPr id="38" name="Объект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F3815" w:rsidRDefault="00851012" w:rsidP="00B336EE">
      <w:pPr>
        <w:tabs>
          <w:tab w:val="left" w:pos="709"/>
        </w:tabs>
        <w:jc w:val="both"/>
        <w:rPr>
          <w:color w:val="FF0000"/>
          <w:sz w:val="28"/>
          <w:szCs w:val="28"/>
        </w:rPr>
      </w:pPr>
      <w:r w:rsidRPr="008670FA">
        <w:rPr>
          <w:color w:val="FF0000"/>
          <w:sz w:val="28"/>
          <w:szCs w:val="28"/>
        </w:rPr>
        <w:tab/>
      </w:r>
    </w:p>
    <w:p w:rsidR="00851012" w:rsidRPr="001B7996" w:rsidRDefault="00FF3815" w:rsidP="00B336EE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851012" w:rsidRPr="001B7996">
        <w:rPr>
          <w:b/>
          <w:sz w:val="28"/>
          <w:szCs w:val="28"/>
        </w:rPr>
        <w:t>3.</w:t>
      </w:r>
      <w:r w:rsidR="00851012" w:rsidRPr="001B7996">
        <w:rPr>
          <w:sz w:val="28"/>
          <w:szCs w:val="28"/>
        </w:rPr>
        <w:t xml:space="preserve"> </w:t>
      </w:r>
      <w:r w:rsidR="00851012" w:rsidRPr="001B7996">
        <w:rPr>
          <w:b/>
          <w:sz w:val="28"/>
          <w:szCs w:val="28"/>
        </w:rPr>
        <w:t>Дефицит местного бюджета</w:t>
      </w:r>
      <w:r w:rsidR="00851012" w:rsidRPr="001B7996">
        <w:rPr>
          <w:sz w:val="28"/>
          <w:szCs w:val="28"/>
        </w:rPr>
        <w:t xml:space="preserve"> </w:t>
      </w:r>
      <w:r w:rsidR="00851012">
        <w:rPr>
          <w:sz w:val="28"/>
          <w:szCs w:val="28"/>
        </w:rPr>
        <w:t>на 201</w:t>
      </w:r>
      <w:r w:rsidR="00DA30AF" w:rsidRPr="00DA30AF">
        <w:rPr>
          <w:sz w:val="28"/>
          <w:szCs w:val="28"/>
        </w:rPr>
        <w:t>4</w:t>
      </w:r>
      <w:r w:rsidR="00851012">
        <w:rPr>
          <w:sz w:val="28"/>
          <w:szCs w:val="28"/>
        </w:rPr>
        <w:t xml:space="preserve"> год планируется в сумме</w:t>
      </w:r>
      <w:r w:rsidR="00851012" w:rsidRPr="001B7996">
        <w:rPr>
          <w:sz w:val="28"/>
          <w:szCs w:val="28"/>
        </w:rPr>
        <w:t xml:space="preserve">  1</w:t>
      </w:r>
      <w:r w:rsidR="00566038">
        <w:rPr>
          <w:sz w:val="28"/>
          <w:szCs w:val="28"/>
        </w:rPr>
        <w:t>4</w:t>
      </w:r>
      <w:r w:rsidR="00851012" w:rsidRPr="001B7996">
        <w:rPr>
          <w:sz w:val="28"/>
          <w:szCs w:val="28"/>
        </w:rPr>
        <w:t xml:space="preserve">000,0 тыс. рублей. Размер дефицита составит </w:t>
      </w:r>
      <w:r w:rsidR="00851012" w:rsidRPr="00D43C2D">
        <w:rPr>
          <w:sz w:val="28"/>
          <w:szCs w:val="28"/>
        </w:rPr>
        <w:t>9,</w:t>
      </w:r>
      <w:r w:rsidR="00D43C2D" w:rsidRPr="00D43C2D">
        <w:rPr>
          <w:sz w:val="28"/>
          <w:szCs w:val="28"/>
        </w:rPr>
        <w:t>7</w:t>
      </w:r>
      <w:r w:rsidR="00851012" w:rsidRPr="001B7996">
        <w:rPr>
          <w:sz w:val="28"/>
          <w:szCs w:val="28"/>
        </w:rPr>
        <w:t xml:space="preserve"> % от утверждённого общего годового объёма доходов местного бюджета без учёта утверждённого объёма безвозмездных поступлений  и поступлений налоговых доходов по дополнительным нормативам отчислений, что соответствует предельному значению (</w:t>
      </w:r>
      <w:r w:rsidR="00D43C2D" w:rsidRPr="00D43C2D">
        <w:rPr>
          <w:sz w:val="28"/>
          <w:szCs w:val="28"/>
        </w:rPr>
        <w:t>14445,0</w:t>
      </w:r>
      <w:r w:rsidR="00851012" w:rsidRPr="00D43C2D">
        <w:rPr>
          <w:sz w:val="28"/>
          <w:szCs w:val="28"/>
        </w:rPr>
        <w:t xml:space="preserve"> тыс. руб</w:t>
      </w:r>
      <w:r w:rsidR="00D43C2D">
        <w:rPr>
          <w:sz w:val="28"/>
          <w:szCs w:val="28"/>
        </w:rPr>
        <w:t>.</w:t>
      </w:r>
      <w:r w:rsidR="00851012" w:rsidRPr="001B7996">
        <w:rPr>
          <w:sz w:val="28"/>
          <w:szCs w:val="28"/>
        </w:rPr>
        <w:t xml:space="preserve">), определённому статьёй 92.1 БК РФ (статья </w:t>
      </w:r>
      <w:r w:rsidR="00851012">
        <w:rPr>
          <w:sz w:val="28"/>
          <w:szCs w:val="28"/>
        </w:rPr>
        <w:t>2</w:t>
      </w:r>
      <w:r w:rsidR="00851012" w:rsidRPr="001B7996">
        <w:rPr>
          <w:sz w:val="28"/>
          <w:szCs w:val="28"/>
        </w:rPr>
        <w:t xml:space="preserve"> проекта решения о бюджете).</w:t>
      </w:r>
    </w:p>
    <w:p w:rsidR="00851012" w:rsidRPr="001B7996" w:rsidRDefault="00851012" w:rsidP="00B336EE">
      <w:pPr>
        <w:tabs>
          <w:tab w:val="left" w:pos="709"/>
        </w:tabs>
        <w:jc w:val="both"/>
        <w:rPr>
          <w:sz w:val="28"/>
          <w:szCs w:val="28"/>
        </w:rPr>
      </w:pPr>
      <w:r w:rsidRPr="001B7996">
        <w:rPr>
          <w:sz w:val="28"/>
          <w:szCs w:val="28"/>
        </w:rPr>
        <w:tab/>
      </w:r>
    </w:p>
    <w:p w:rsidR="00843571" w:rsidRPr="00D40829" w:rsidRDefault="00851012" w:rsidP="00843571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D40829">
        <w:rPr>
          <w:b/>
          <w:sz w:val="28"/>
          <w:szCs w:val="28"/>
        </w:rPr>
        <w:t>4.</w:t>
      </w:r>
      <w:r w:rsidRPr="00D40829">
        <w:rPr>
          <w:sz w:val="28"/>
          <w:szCs w:val="28"/>
        </w:rPr>
        <w:t xml:space="preserve"> </w:t>
      </w:r>
      <w:r w:rsidR="00843571" w:rsidRPr="00D40829">
        <w:rPr>
          <w:sz w:val="28"/>
          <w:szCs w:val="28"/>
        </w:rPr>
        <w:t xml:space="preserve">Статьёй </w:t>
      </w:r>
      <w:r w:rsidR="00843571">
        <w:rPr>
          <w:sz w:val="28"/>
          <w:szCs w:val="28"/>
        </w:rPr>
        <w:t xml:space="preserve">9 </w:t>
      </w:r>
      <w:r w:rsidR="00843571" w:rsidRPr="00D40829">
        <w:rPr>
          <w:sz w:val="28"/>
          <w:szCs w:val="28"/>
        </w:rPr>
        <w:t>Проекта предлагается</w:t>
      </w:r>
      <w:r w:rsidR="00843571">
        <w:rPr>
          <w:sz w:val="28"/>
          <w:szCs w:val="28"/>
        </w:rPr>
        <w:t xml:space="preserve"> утвердить </w:t>
      </w:r>
      <w:r w:rsidR="00843571" w:rsidRPr="00D40829">
        <w:rPr>
          <w:sz w:val="28"/>
          <w:szCs w:val="28"/>
        </w:rPr>
        <w:t>объём бюджетных ассигнований</w:t>
      </w:r>
      <w:r w:rsidR="00843571">
        <w:rPr>
          <w:sz w:val="28"/>
          <w:szCs w:val="28"/>
        </w:rPr>
        <w:t xml:space="preserve"> </w:t>
      </w:r>
      <w:r w:rsidR="00843571" w:rsidRPr="00E87C69">
        <w:rPr>
          <w:b/>
          <w:sz w:val="28"/>
          <w:szCs w:val="28"/>
        </w:rPr>
        <w:t>Дорожного фонда</w:t>
      </w:r>
      <w:r w:rsidR="00843571">
        <w:rPr>
          <w:sz w:val="28"/>
          <w:szCs w:val="28"/>
        </w:rPr>
        <w:t xml:space="preserve"> </w:t>
      </w:r>
      <w:r w:rsidR="00843571" w:rsidRPr="00D40829">
        <w:rPr>
          <w:sz w:val="28"/>
          <w:szCs w:val="28"/>
        </w:rPr>
        <w:t>городского округа  Красноуральск:</w:t>
      </w:r>
    </w:p>
    <w:p w:rsidR="00843571" w:rsidRPr="000D1B1A" w:rsidRDefault="00843571" w:rsidP="00843571">
      <w:pPr>
        <w:ind w:firstLine="720"/>
        <w:jc w:val="both"/>
        <w:rPr>
          <w:sz w:val="28"/>
          <w:szCs w:val="28"/>
        </w:rPr>
      </w:pPr>
      <w:r w:rsidRPr="000D1B1A">
        <w:rPr>
          <w:sz w:val="28"/>
          <w:szCs w:val="28"/>
        </w:rPr>
        <w:t>2014 год – 17032,8 тыс. руб.;</w:t>
      </w:r>
    </w:p>
    <w:p w:rsidR="00843571" w:rsidRPr="000D1B1A" w:rsidRDefault="00843571" w:rsidP="00843571">
      <w:pPr>
        <w:ind w:firstLine="720"/>
        <w:jc w:val="both"/>
        <w:rPr>
          <w:b/>
          <w:sz w:val="28"/>
          <w:szCs w:val="28"/>
        </w:rPr>
      </w:pPr>
      <w:r w:rsidRPr="000D1B1A">
        <w:rPr>
          <w:sz w:val="28"/>
          <w:szCs w:val="28"/>
        </w:rPr>
        <w:t>2015 год – 19237,0 тыс. руб.;</w:t>
      </w:r>
    </w:p>
    <w:p w:rsidR="00843571" w:rsidRPr="000D1B1A" w:rsidRDefault="00843571" w:rsidP="00843571">
      <w:pPr>
        <w:ind w:firstLine="720"/>
        <w:jc w:val="both"/>
        <w:rPr>
          <w:sz w:val="28"/>
          <w:szCs w:val="28"/>
        </w:rPr>
      </w:pPr>
      <w:r w:rsidRPr="000D1B1A">
        <w:rPr>
          <w:sz w:val="28"/>
          <w:szCs w:val="28"/>
        </w:rPr>
        <w:t>2016  год</w:t>
      </w:r>
      <w:r w:rsidRPr="000D1B1A">
        <w:rPr>
          <w:b/>
          <w:sz w:val="28"/>
          <w:szCs w:val="28"/>
        </w:rPr>
        <w:t xml:space="preserve"> – </w:t>
      </w:r>
      <w:r w:rsidRPr="000D1B1A">
        <w:rPr>
          <w:sz w:val="28"/>
          <w:szCs w:val="28"/>
        </w:rPr>
        <w:t>19750,0 тыс. рублей.</w:t>
      </w:r>
    </w:p>
    <w:p w:rsidR="00843571" w:rsidRDefault="00843571" w:rsidP="00B336EE">
      <w:pPr>
        <w:tabs>
          <w:tab w:val="left" w:pos="709"/>
        </w:tabs>
        <w:jc w:val="both"/>
        <w:rPr>
          <w:sz w:val="28"/>
          <w:szCs w:val="28"/>
        </w:rPr>
      </w:pPr>
    </w:p>
    <w:p w:rsidR="00851012" w:rsidRPr="00D40829" w:rsidRDefault="00B850E7" w:rsidP="00B336E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50E7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851012" w:rsidRPr="00D40829">
        <w:rPr>
          <w:sz w:val="28"/>
          <w:szCs w:val="28"/>
        </w:rPr>
        <w:t xml:space="preserve">Статьёй </w:t>
      </w:r>
      <w:r>
        <w:rPr>
          <w:sz w:val="28"/>
          <w:szCs w:val="28"/>
        </w:rPr>
        <w:t>10</w:t>
      </w:r>
      <w:r w:rsidR="00851012" w:rsidRPr="00D40829">
        <w:rPr>
          <w:sz w:val="28"/>
          <w:szCs w:val="28"/>
        </w:rPr>
        <w:t xml:space="preserve"> Проекта предлагается </w:t>
      </w:r>
      <w:r>
        <w:rPr>
          <w:sz w:val="28"/>
          <w:szCs w:val="28"/>
        </w:rPr>
        <w:t xml:space="preserve">в 2014 году </w:t>
      </w:r>
      <w:r w:rsidR="00851012" w:rsidRPr="00D40829">
        <w:rPr>
          <w:sz w:val="28"/>
          <w:szCs w:val="28"/>
        </w:rPr>
        <w:t>увеличить общий объём бюджетных ассигнований</w:t>
      </w:r>
      <w:r w:rsidRPr="00B850E7">
        <w:rPr>
          <w:color w:val="FF0000"/>
          <w:sz w:val="28"/>
          <w:szCs w:val="28"/>
        </w:rPr>
        <w:t xml:space="preserve"> </w:t>
      </w:r>
      <w:r w:rsidRPr="00B850E7">
        <w:rPr>
          <w:sz w:val="28"/>
          <w:szCs w:val="28"/>
        </w:rPr>
        <w:t>на 229,8 тыс. руб.,</w:t>
      </w:r>
      <w:r w:rsidR="00851012" w:rsidRPr="00D40829">
        <w:rPr>
          <w:sz w:val="28"/>
          <w:szCs w:val="28"/>
        </w:rPr>
        <w:t xml:space="preserve"> направленных из местного бюджета на исполнение </w:t>
      </w:r>
      <w:r w:rsidR="00851012" w:rsidRPr="00CE301D">
        <w:rPr>
          <w:b/>
          <w:sz w:val="28"/>
          <w:szCs w:val="28"/>
        </w:rPr>
        <w:t>публичных нормативных обязательств</w:t>
      </w:r>
      <w:r w:rsidR="00851012" w:rsidRPr="00D40829">
        <w:rPr>
          <w:sz w:val="28"/>
          <w:szCs w:val="28"/>
        </w:rPr>
        <w:t xml:space="preserve"> городского округа  Красноуральск</w:t>
      </w:r>
      <w:r>
        <w:rPr>
          <w:sz w:val="28"/>
          <w:szCs w:val="28"/>
        </w:rPr>
        <w:t>.</w:t>
      </w:r>
    </w:p>
    <w:p w:rsidR="00FF3815" w:rsidRPr="00FF3815" w:rsidRDefault="00B850E7" w:rsidP="00B336EE">
      <w:pPr>
        <w:ind w:firstLine="720"/>
        <w:jc w:val="both"/>
        <w:rPr>
          <w:sz w:val="28"/>
          <w:szCs w:val="28"/>
        </w:rPr>
      </w:pPr>
      <w:r w:rsidRPr="00FF3815">
        <w:rPr>
          <w:sz w:val="28"/>
          <w:szCs w:val="28"/>
        </w:rPr>
        <w:t xml:space="preserve">В последующие два года Правительством Свердловской области </w:t>
      </w:r>
      <w:r w:rsidR="00FF3815">
        <w:rPr>
          <w:sz w:val="28"/>
          <w:szCs w:val="28"/>
        </w:rPr>
        <w:t xml:space="preserve">законодательно </w:t>
      </w:r>
      <w:r w:rsidRPr="00FF3815">
        <w:rPr>
          <w:sz w:val="28"/>
          <w:szCs w:val="28"/>
        </w:rPr>
        <w:t xml:space="preserve">не обозначены </w:t>
      </w:r>
      <w:r w:rsidR="00FF3815">
        <w:rPr>
          <w:sz w:val="28"/>
          <w:szCs w:val="28"/>
        </w:rPr>
        <w:t xml:space="preserve">размеры </w:t>
      </w:r>
      <w:r w:rsidR="000D1B1A" w:rsidRPr="00FF3815">
        <w:rPr>
          <w:sz w:val="28"/>
          <w:szCs w:val="28"/>
        </w:rPr>
        <w:t>субвенций</w:t>
      </w:r>
      <w:r w:rsidR="00FF3815" w:rsidRPr="00FF3815">
        <w:rPr>
          <w:sz w:val="28"/>
          <w:szCs w:val="28"/>
        </w:rPr>
        <w:t>:</w:t>
      </w:r>
    </w:p>
    <w:p w:rsidR="00FF3815" w:rsidRPr="00FF3815" w:rsidRDefault="00FF3815" w:rsidP="00B336EE">
      <w:pPr>
        <w:ind w:firstLine="720"/>
        <w:jc w:val="both"/>
        <w:rPr>
          <w:sz w:val="28"/>
          <w:szCs w:val="28"/>
        </w:rPr>
      </w:pPr>
      <w:r w:rsidRPr="00FF3815">
        <w:rPr>
          <w:sz w:val="28"/>
          <w:szCs w:val="28"/>
        </w:rPr>
        <w:lastRenderedPageBreak/>
        <w:t xml:space="preserve">- </w:t>
      </w:r>
      <w:r w:rsidR="000D1B1A" w:rsidRPr="00FF3815">
        <w:rPr>
          <w:sz w:val="28"/>
          <w:szCs w:val="28"/>
        </w:rPr>
        <w:t xml:space="preserve"> на предоставление гражданам субсидий </w:t>
      </w:r>
      <w:r w:rsidRPr="00FF3815">
        <w:rPr>
          <w:sz w:val="28"/>
          <w:szCs w:val="28"/>
        </w:rPr>
        <w:t>на оплату жилого помещения и коммунальных услуг;</w:t>
      </w:r>
    </w:p>
    <w:p w:rsidR="00851012" w:rsidRPr="00FF3815" w:rsidRDefault="00FF3815" w:rsidP="00B336EE">
      <w:pPr>
        <w:ind w:firstLine="720"/>
        <w:jc w:val="both"/>
        <w:rPr>
          <w:sz w:val="28"/>
          <w:szCs w:val="28"/>
        </w:rPr>
      </w:pPr>
      <w:r w:rsidRPr="00FF3815">
        <w:rPr>
          <w:sz w:val="28"/>
          <w:szCs w:val="28"/>
        </w:rPr>
        <w:t xml:space="preserve">- </w:t>
      </w:r>
      <w:r w:rsidR="000D1B1A" w:rsidRPr="00FF3815">
        <w:rPr>
          <w:sz w:val="28"/>
          <w:szCs w:val="28"/>
        </w:rPr>
        <w:t xml:space="preserve"> осуществление государственного полномочия Свердловской области по предоставлению отдельным категориям граждан компенсации расходов на оплату жилого помещения и коммунальных услуг</w:t>
      </w:r>
      <w:r w:rsidRPr="00FF3815">
        <w:rPr>
          <w:sz w:val="28"/>
          <w:szCs w:val="28"/>
        </w:rPr>
        <w:t>.</w:t>
      </w:r>
    </w:p>
    <w:p w:rsidR="00851012" w:rsidRDefault="00FF3815" w:rsidP="00B336EE">
      <w:pPr>
        <w:tabs>
          <w:tab w:val="left" w:pos="709"/>
        </w:tabs>
        <w:jc w:val="both"/>
        <w:rPr>
          <w:sz w:val="28"/>
          <w:szCs w:val="28"/>
        </w:rPr>
      </w:pPr>
      <w:r w:rsidRPr="00FF3815">
        <w:rPr>
          <w:sz w:val="28"/>
          <w:szCs w:val="28"/>
        </w:rPr>
        <w:tab/>
        <w:t xml:space="preserve"> Следовательно, в местном бюджете отражены </w:t>
      </w:r>
      <w:r w:rsidRPr="00D40829">
        <w:rPr>
          <w:sz w:val="28"/>
          <w:szCs w:val="28"/>
        </w:rPr>
        <w:t>бюджетны</w:t>
      </w:r>
      <w:r>
        <w:rPr>
          <w:sz w:val="28"/>
          <w:szCs w:val="28"/>
        </w:rPr>
        <w:t>е</w:t>
      </w:r>
      <w:r w:rsidRPr="00D40829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>я,</w:t>
      </w:r>
      <w:r w:rsidRPr="00B850E7">
        <w:rPr>
          <w:color w:val="FF0000"/>
          <w:sz w:val="28"/>
          <w:szCs w:val="28"/>
        </w:rPr>
        <w:t xml:space="preserve"> </w:t>
      </w:r>
      <w:r w:rsidRPr="00D40829">
        <w:rPr>
          <w:sz w:val="28"/>
          <w:szCs w:val="28"/>
        </w:rPr>
        <w:t>направленны</w:t>
      </w:r>
      <w:r>
        <w:rPr>
          <w:sz w:val="28"/>
          <w:szCs w:val="28"/>
        </w:rPr>
        <w:t>е</w:t>
      </w:r>
      <w:r w:rsidRPr="00D40829">
        <w:rPr>
          <w:sz w:val="28"/>
          <w:szCs w:val="28"/>
        </w:rPr>
        <w:t xml:space="preserve"> из местного бюджета на исполнение публичных нормативных обязательств городского округа  Красноуральск</w:t>
      </w:r>
      <w:r>
        <w:rPr>
          <w:sz w:val="28"/>
          <w:szCs w:val="28"/>
        </w:rPr>
        <w:t>, в меньшем объёме:</w:t>
      </w:r>
    </w:p>
    <w:p w:rsidR="00FF3815" w:rsidRPr="000D1B1A" w:rsidRDefault="00FF3815" w:rsidP="00FF3815">
      <w:pPr>
        <w:ind w:firstLine="720"/>
        <w:jc w:val="both"/>
        <w:rPr>
          <w:b/>
          <w:sz w:val="28"/>
          <w:szCs w:val="28"/>
        </w:rPr>
      </w:pPr>
      <w:r w:rsidRPr="000D1B1A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>730,0</w:t>
      </w:r>
      <w:r w:rsidRPr="000D1B1A">
        <w:rPr>
          <w:sz w:val="28"/>
          <w:szCs w:val="28"/>
        </w:rPr>
        <w:t xml:space="preserve"> тыс. руб.;</w:t>
      </w:r>
    </w:p>
    <w:p w:rsidR="00FF3815" w:rsidRPr="000D1B1A" w:rsidRDefault="00FF3815" w:rsidP="00FF3815">
      <w:pPr>
        <w:ind w:firstLine="720"/>
        <w:jc w:val="both"/>
        <w:rPr>
          <w:sz w:val="28"/>
          <w:szCs w:val="28"/>
        </w:rPr>
      </w:pPr>
      <w:r w:rsidRPr="000D1B1A">
        <w:rPr>
          <w:sz w:val="28"/>
          <w:szCs w:val="28"/>
        </w:rPr>
        <w:t>2016  год</w:t>
      </w:r>
      <w:r w:rsidRPr="000D1B1A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745,0</w:t>
      </w:r>
      <w:r w:rsidRPr="000D1B1A">
        <w:rPr>
          <w:sz w:val="28"/>
          <w:szCs w:val="28"/>
        </w:rPr>
        <w:t xml:space="preserve"> тыс. рублей.</w:t>
      </w:r>
    </w:p>
    <w:p w:rsidR="00FF3815" w:rsidRPr="008670FA" w:rsidRDefault="00FF3815" w:rsidP="00B336EE">
      <w:pPr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851012" w:rsidRPr="003C10ED" w:rsidRDefault="00851012" w:rsidP="00B336EE">
      <w:pPr>
        <w:tabs>
          <w:tab w:val="left" w:pos="709"/>
        </w:tabs>
        <w:jc w:val="both"/>
        <w:rPr>
          <w:sz w:val="28"/>
          <w:szCs w:val="28"/>
        </w:rPr>
      </w:pPr>
      <w:r w:rsidRPr="00DA30AF">
        <w:rPr>
          <w:b/>
          <w:color w:val="FF0000"/>
          <w:sz w:val="28"/>
          <w:szCs w:val="28"/>
        </w:rPr>
        <w:tab/>
      </w:r>
      <w:r w:rsidR="00FF3815" w:rsidRPr="00E87C69">
        <w:rPr>
          <w:b/>
          <w:sz w:val="28"/>
          <w:szCs w:val="28"/>
        </w:rPr>
        <w:t>6</w:t>
      </w:r>
      <w:r w:rsidRPr="003C10ED">
        <w:rPr>
          <w:b/>
          <w:sz w:val="28"/>
          <w:szCs w:val="28"/>
        </w:rPr>
        <w:t>.</w:t>
      </w:r>
      <w:r w:rsidRPr="003C10ED">
        <w:rPr>
          <w:sz w:val="28"/>
          <w:szCs w:val="28"/>
        </w:rPr>
        <w:t xml:space="preserve"> Предполагаемый объём финансирования 1</w:t>
      </w:r>
      <w:r w:rsidR="003D204F" w:rsidRPr="003C10ED">
        <w:rPr>
          <w:sz w:val="28"/>
          <w:szCs w:val="28"/>
        </w:rPr>
        <w:t>7</w:t>
      </w:r>
      <w:r w:rsidRPr="003C10ED">
        <w:rPr>
          <w:sz w:val="28"/>
          <w:szCs w:val="28"/>
        </w:rPr>
        <w:t xml:space="preserve"> </w:t>
      </w:r>
      <w:r w:rsidRPr="00CE301D">
        <w:rPr>
          <w:b/>
          <w:sz w:val="28"/>
          <w:szCs w:val="28"/>
        </w:rPr>
        <w:t>муниципальн</w:t>
      </w:r>
      <w:r w:rsidR="003D204F" w:rsidRPr="00CE301D">
        <w:rPr>
          <w:b/>
          <w:sz w:val="28"/>
          <w:szCs w:val="28"/>
        </w:rPr>
        <w:t>ых</w:t>
      </w:r>
      <w:r w:rsidRPr="00CE301D">
        <w:rPr>
          <w:b/>
          <w:sz w:val="28"/>
          <w:szCs w:val="28"/>
        </w:rPr>
        <w:t xml:space="preserve"> программ</w:t>
      </w:r>
      <w:r w:rsidRPr="003C10ED">
        <w:rPr>
          <w:sz w:val="28"/>
          <w:szCs w:val="28"/>
        </w:rPr>
        <w:t xml:space="preserve"> (приложение № </w:t>
      </w:r>
      <w:r w:rsidR="00E87C69">
        <w:rPr>
          <w:sz w:val="28"/>
          <w:szCs w:val="28"/>
        </w:rPr>
        <w:t>9</w:t>
      </w:r>
      <w:r w:rsidRPr="003C10ED">
        <w:rPr>
          <w:sz w:val="28"/>
          <w:szCs w:val="28"/>
        </w:rPr>
        <w:t xml:space="preserve">) составит </w:t>
      </w:r>
      <w:r w:rsidR="00B52929" w:rsidRPr="003C10ED">
        <w:rPr>
          <w:sz w:val="28"/>
          <w:szCs w:val="28"/>
        </w:rPr>
        <w:t>336761,5</w:t>
      </w:r>
      <w:r w:rsidRPr="003C10ED">
        <w:rPr>
          <w:sz w:val="28"/>
          <w:szCs w:val="28"/>
        </w:rPr>
        <w:t xml:space="preserve"> тыс. руб. или </w:t>
      </w:r>
      <w:r w:rsidR="00B52929" w:rsidRPr="003C10ED">
        <w:rPr>
          <w:sz w:val="28"/>
          <w:szCs w:val="28"/>
        </w:rPr>
        <w:t>53,4</w:t>
      </w:r>
      <w:r w:rsidRPr="003C10ED">
        <w:rPr>
          <w:sz w:val="28"/>
          <w:szCs w:val="28"/>
        </w:rPr>
        <w:t xml:space="preserve"> % от планируемых расходов в 201</w:t>
      </w:r>
      <w:r w:rsidR="00DA30AF" w:rsidRPr="003C10ED">
        <w:rPr>
          <w:sz w:val="28"/>
          <w:szCs w:val="28"/>
        </w:rPr>
        <w:t>4</w:t>
      </w:r>
      <w:r w:rsidRPr="003C10ED">
        <w:rPr>
          <w:sz w:val="28"/>
          <w:szCs w:val="28"/>
        </w:rPr>
        <w:t xml:space="preserve"> году, то есть увеличиваются бюджетные ассигнования на </w:t>
      </w:r>
      <w:r w:rsidR="003C10ED" w:rsidRPr="003C10ED">
        <w:rPr>
          <w:sz w:val="28"/>
          <w:szCs w:val="28"/>
        </w:rPr>
        <w:t>168859,3</w:t>
      </w:r>
      <w:r w:rsidRPr="003C10ED">
        <w:rPr>
          <w:sz w:val="28"/>
          <w:szCs w:val="28"/>
        </w:rPr>
        <w:t xml:space="preserve"> тыс. руб.,  в том числе:</w:t>
      </w:r>
    </w:p>
    <w:p w:rsidR="00851012" w:rsidRPr="003C10ED" w:rsidRDefault="00851012" w:rsidP="00B336EE">
      <w:pPr>
        <w:tabs>
          <w:tab w:val="left" w:pos="709"/>
        </w:tabs>
        <w:jc w:val="both"/>
        <w:rPr>
          <w:sz w:val="28"/>
          <w:szCs w:val="28"/>
        </w:rPr>
      </w:pPr>
      <w:r w:rsidRPr="003C10ED">
        <w:rPr>
          <w:sz w:val="28"/>
          <w:szCs w:val="28"/>
        </w:rPr>
        <w:t xml:space="preserve">- «Развитие </w:t>
      </w:r>
      <w:r w:rsidR="003C10ED" w:rsidRPr="003C10ED">
        <w:rPr>
          <w:sz w:val="28"/>
          <w:szCs w:val="28"/>
        </w:rPr>
        <w:t xml:space="preserve">системы образования </w:t>
      </w:r>
      <w:r w:rsidRPr="003C10ED">
        <w:rPr>
          <w:sz w:val="28"/>
          <w:szCs w:val="28"/>
        </w:rPr>
        <w:t xml:space="preserve"> в городском округе Красноуральск» </w:t>
      </w:r>
      <w:r w:rsidR="003C10ED" w:rsidRPr="003C10ED">
        <w:rPr>
          <w:sz w:val="28"/>
          <w:szCs w:val="28"/>
        </w:rPr>
        <w:t>до</w:t>
      </w:r>
      <w:r w:rsidRPr="003C10ED">
        <w:rPr>
          <w:sz w:val="28"/>
          <w:szCs w:val="28"/>
        </w:rPr>
        <w:t xml:space="preserve"> 20</w:t>
      </w:r>
      <w:r w:rsidR="003C10ED" w:rsidRPr="003C10ED">
        <w:rPr>
          <w:sz w:val="28"/>
          <w:szCs w:val="28"/>
        </w:rPr>
        <w:t>2</w:t>
      </w:r>
      <w:r w:rsidRPr="003C10ED">
        <w:rPr>
          <w:sz w:val="28"/>
          <w:szCs w:val="28"/>
        </w:rPr>
        <w:t>0 год</w:t>
      </w:r>
      <w:r w:rsidR="003C10ED" w:rsidRPr="003C10ED">
        <w:rPr>
          <w:sz w:val="28"/>
          <w:szCs w:val="28"/>
        </w:rPr>
        <w:t>а»</w:t>
      </w:r>
      <w:r w:rsidRPr="003C10ED">
        <w:rPr>
          <w:sz w:val="28"/>
          <w:szCs w:val="28"/>
        </w:rPr>
        <w:t xml:space="preserve"> -</w:t>
      </w:r>
      <w:r w:rsidR="003C10ED" w:rsidRPr="003C10ED">
        <w:rPr>
          <w:sz w:val="28"/>
          <w:szCs w:val="28"/>
        </w:rPr>
        <w:t xml:space="preserve"> на </w:t>
      </w:r>
      <w:r w:rsidRPr="003C10ED">
        <w:rPr>
          <w:sz w:val="28"/>
          <w:szCs w:val="28"/>
        </w:rPr>
        <w:t xml:space="preserve"> </w:t>
      </w:r>
      <w:r w:rsidR="003C10ED" w:rsidRPr="003C10ED">
        <w:rPr>
          <w:sz w:val="28"/>
          <w:szCs w:val="28"/>
        </w:rPr>
        <w:t>169948,3</w:t>
      </w:r>
      <w:r w:rsidRPr="003C10ED">
        <w:rPr>
          <w:sz w:val="28"/>
          <w:szCs w:val="28"/>
        </w:rPr>
        <w:t xml:space="preserve"> тыс. руб.;</w:t>
      </w:r>
    </w:p>
    <w:p w:rsidR="00851012" w:rsidRPr="003C10ED" w:rsidRDefault="00851012" w:rsidP="00B336EE">
      <w:pPr>
        <w:tabs>
          <w:tab w:val="left" w:pos="709"/>
        </w:tabs>
        <w:jc w:val="both"/>
        <w:rPr>
          <w:sz w:val="28"/>
          <w:szCs w:val="28"/>
        </w:rPr>
      </w:pPr>
      <w:r w:rsidRPr="003C10ED">
        <w:rPr>
          <w:sz w:val="28"/>
          <w:szCs w:val="28"/>
        </w:rPr>
        <w:t xml:space="preserve">- «Обеспечение жильём молодых семей </w:t>
      </w:r>
      <w:r w:rsidR="003C10ED" w:rsidRPr="003C10ED">
        <w:rPr>
          <w:sz w:val="28"/>
          <w:szCs w:val="28"/>
        </w:rPr>
        <w:t xml:space="preserve">на территории </w:t>
      </w:r>
      <w:r w:rsidRPr="003C10ED">
        <w:rPr>
          <w:sz w:val="28"/>
          <w:szCs w:val="28"/>
        </w:rPr>
        <w:t>городского округа Красноуральск на 201</w:t>
      </w:r>
      <w:r w:rsidR="003C10ED" w:rsidRPr="003C10ED">
        <w:rPr>
          <w:sz w:val="28"/>
          <w:szCs w:val="28"/>
        </w:rPr>
        <w:t>4</w:t>
      </w:r>
      <w:r w:rsidRPr="003C10ED">
        <w:rPr>
          <w:sz w:val="28"/>
          <w:szCs w:val="28"/>
        </w:rPr>
        <w:t xml:space="preserve">-2015 годы» - </w:t>
      </w:r>
      <w:r w:rsidR="003C10ED" w:rsidRPr="003C10ED">
        <w:rPr>
          <w:sz w:val="28"/>
          <w:szCs w:val="28"/>
        </w:rPr>
        <w:t>на 350</w:t>
      </w:r>
      <w:r w:rsidRPr="003C10ED">
        <w:rPr>
          <w:sz w:val="28"/>
          <w:szCs w:val="28"/>
        </w:rPr>
        <w:t>,</w:t>
      </w:r>
      <w:r w:rsidR="003C10ED" w:rsidRPr="003C10ED">
        <w:rPr>
          <w:sz w:val="28"/>
          <w:szCs w:val="28"/>
        </w:rPr>
        <w:t>0</w:t>
      </w:r>
      <w:r w:rsidRPr="003C10ED">
        <w:rPr>
          <w:sz w:val="28"/>
          <w:szCs w:val="28"/>
        </w:rPr>
        <w:t xml:space="preserve"> тыс. руб.;</w:t>
      </w:r>
    </w:p>
    <w:p w:rsidR="003C10ED" w:rsidRPr="003C10ED" w:rsidRDefault="003C10ED" w:rsidP="00B336EE">
      <w:pPr>
        <w:tabs>
          <w:tab w:val="left" w:pos="709"/>
        </w:tabs>
        <w:jc w:val="both"/>
        <w:rPr>
          <w:sz w:val="28"/>
          <w:szCs w:val="28"/>
        </w:rPr>
      </w:pPr>
      <w:r w:rsidRPr="003C10ED">
        <w:rPr>
          <w:sz w:val="28"/>
          <w:szCs w:val="28"/>
        </w:rPr>
        <w:tab/>
        <w:t>Уменьшатся бюджетные ассигнования по следующим программам:</w:t>
      </w:r>
    </w:p>
    <w:p w:rsidR="00851012" w:rsidRPr="003C10ED" w:rsidRDefault="00851012" w:rsidP="00B336EE">
      <w:pPr>
        <w:tabs>
          <w:tab w:val="left" w:pos="709"/>
        </w:tabs>
        <w:jc w:val="both"/>
        <w:rPr>
          <w:sz w:val="28"/>
          <w:szCs w:val="28"/>
        </w:rPr>
      </w:pPr>
      <w:r w:rsidRPr="003C10ED">
        <w:rPr>
          <w:sz w:val="28"/>
          <w:szCs w:val="28"/>
        </w:rPr>
        <w:t>- «Молодёжь городского округа Красноуральск на 201</w:t>
      </w:r>
      <w:r w:rsidR="003C10ED" w:rsidRPr="003C10ED">
        <w:rPr>
          <w:sz w:val="28"/>
          <w:szCs w:val="28"/>
        </w:rPr>
        <w:t>4</w:t>
      </w:r>
      <w:r w:rsidRPr="003C10ED">
        <w:rPr>
          <w:sz w:val="28"/>
          <w:szCs w:val="28"/>
        </w:rPr>
        <w:t>-201</w:t>
      </w:r>
      <w:r w:rsidR="003C10ED" w:rsidRPr="003C10ED">
        <w:rPr>
          <w:sz w:val="28"/>
          <w:szCs w:val="28"/>
        </w:rPr>
        <w:t xml:space="preserve">5 </w:t>
      </w:r>
      <w:r w:rsidRPr="003C10ED">
        <w:rPr>
          <w:sz w:val="28"/>
          <w:szCs w:val="28"/>
        </w:rPr>
        <w:t xml:space="preserve"> годы» - </w:t>
      </w:r>
      <w:r w:rsidR="003C10ED" w:rsidRPr="003C10ED">
        <w:rPr>
          <w:sz w:val="28"/>
          <w:szCs w:val="28"/>
        </w:rPr>
        <w:t>852,</w:t>
      </w:r>
      <w:r w:rsidRPr="003C10ED">
        <w:rPr>
          <w:sz w:val="28"/>
          <w:szCs w:val="28"/>
        </w:rPr>
        <w:t>0 тыс. руб.;</w:t>
      </w:r>
    </w:p>
    <w:p w:rsidR="00851012" w:rsidRPr="003C10ED" w:rsidRDefault="00851012" w:rsidP="00B336EE">
      <w:pPr>
        <w:tabs>
          <w:tab w:val="left" w:pos="709"/>
        </w:tabs>
        <w:jc w:val="both"/>
        <w:rPr>
          <w:sz w:val="28"/>
          <w:szCs w:val="28"/>
        </w:rPr>
      </w:pPr>
      <w:r w:rsidRPr="003C10ED">
        <w:rPr>
          <w:sz w:val="28"/>
          <w:szCs w:val="28"/>
        </w:rPr>
        <w:t xml:space="preserve">- </w:t>
      </w:r>
      <w:r w:rsidR="003C10ED" w:rsidRPr="003C10ED">
        <w:rPr>
          <w:sz w:val="28"/>
          <w:szCs w:val="28"/>
        </w:rPr>
        <w:t>«Патриотическое воспитание молодёжи городского округа Красноуральск на 2014-2015 годы»</w:t>
      </w:r>
      <w:r w:rsidRPr="003C10ED">
        <w:rPr>
          <w:sz w:val="28"/>
          <w:szCs w:val="28"/>
        </w:rPr>
        <w:t xml:space="preserve">-  </w:t>
      </w:r>
      <w:r w:rsidR="003C10ED" w:rsidRPr="003C10ED">
        <w:rPr>
          <w:sz w:val="28"/>
          <w:szCs w:val="28"/>
        </w:rPr>
        <w:t>587,0</w:t>
      </w:r>
      <w:r w:rsidRPr="003C10ED">
        <w:rPr>
          <w:sz w:val="28"/>
          <w:szCs w:val="28"/>
        </w:rPr>
        <w:t xml:space="preserve"> тыс. рублей.</w:t>
      </w:r>
    </w:p>
    <w:p w:rsidR="00851012" w:rsidRPr="008670FA" w:rsidRDefault="00851012" w:rsidP="003C10ED">
      <w:pPr>
        <w:tabs>
          <w:tab w:val="left" w:pos="709"/>
        </w:tabs>
        <w:jc w:val="both"/>
        <w:rPr>
          <w:color w:val="FF0000"/>
          <w:sz w:val="28"/>
          <w:szCs w:val="28"/>
        </w:rPr>
      </w:pPr>
      <w:r w:rsidRPr="00DA30AF">
        <w:rPr>
          <w:color w:val="FF0000"/>
          <w:sz w:val="28"/>
          <w:szCs w:val="28"/>
        </w:rPr>
        <w:tab/>
      </w:r>
      <w:r w:rsidRPr="008670FA">
        <w:rPr>
          <w:b/>
          <w:color w:val="FF0000"/>
          <w:sz w:val="28"/>
          <w:szCs w:val="28"/>
        </w:rPr>
        <w:t xml:space="preserve"> </w:t>
      </w:r>
    </w:p>
    <w:p w:rsidR="00566038" w:rsidRDefault="00851012" w:rsidP="00B336EE">
      <w:pPr>
        <w:tabs>
          <w:tab w:val="left" w:pos="-1701"/>
        </w:tabs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 w:rsidR="00402375">
        <w:rPr>
          <w:b/>
          <w:sz w:val="28"/>
          <w:szCs w:val="28"/>
        </w:rPr>
        <w:t>7</w:t>
      </w:r>
      <w:r w:rsidRPr="000719A4">
        <w:rPr>
          <w:b/>
          <w:sz w:val="28"/>
          <w:szCs w:val="28"/>
        </w:rPr>
        <w:t>.</w:t>
      </w:r>
      <w:r w:rsidR="00E87C69">
        <w:rPr>
          <w:b/>
          <w:sz w:val="28"/>
          <w:szCs w:val="28"/>
        </w:rPr>
        <w:t xml:space="preserve"> </w:t>
      </w:r>
      <w:r w:rsidR="00566038">
        <w:rPr>
          <w:sz w:val="28"/>
          <w:szCs w:val="28"/>
        </w:rPr>
        <w:t xml:space="preserve">Согласно приказу финансового управления администрации городского округа Красноуральск от 02 декабря 2013 года № 49 </w:t>
      </w:r>
      <w:r w:rsidR="00D43C2D">
        <w:rPr>
          <w:sz w:val="28"/>
          <w:szCs w:val="28"/>
        </w:rPr>
        <w:t>утверждены новая структура, перечень и коды целевых статей расходов бюджета городского округа Красноуральск, которые будут действовать с 01 января 2014 года.</w:t>
      </w:r>
    </w:p>
    <w:p w:rsidR="00D43C2D" w:rsidRDefault="00566038" w:rsidP="00B336EE">
      <w:pPr>
        <w:tabs>
          <w:tab w:val="left" w:pos="-170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51012" w:rsidRPr="000719A4" w:rsidRDefault="00D43C2D" w:rsidP="00B336EE">
      <w:pPr>
        <w:tabs>
          <w:tab w:val="left" w:pos="-170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02375">
        <w:rPr>
          <w:b/>
          <w:sz w:val="28"/>
          <w:szCs w:val="28"/>
        </w:rPr>
        <w:t>8</w:t>
      </w:r>
      <w:r w:rsidR="00566038" w:rsidRPr="00566038">
        <w:rPr>
          <w:b/>
          <w:sz w:val="28"/>
          <w:szCs w:val="28"/>
        </w:rPr>
        <w:t>.</w:t>
      </w:r>
      <w:r w:rsidR="00566038">
        <w:rPr>
          <w:sz w:val="28"/>
          <w:szCs w:val="28"/>
        </w:rPr>
        <w:t xml:space="preserve"> </w:t>
      </w:r>
      <w:r w:rsidR="00402375">
        <w:rPr>
          <w:sz w:val="28"/>
          <w:szCs w:val="28"/>
        </w:rPr>
        <w:t>З</w:t>
      </w:r>
      <w:r w:rsidR="00851012" w:rsidRPr="000719A4">
        <w:rPr>
          <w:sz w:val="28"/>
          <w:szCs w:val="28"/>
        </w:rPr>
        <w:t>амечания, изложенны</w:t>
      </w:r>
      <w:r w:rsidR="00402375">
        <w:rPr>
          <w:sz w:val="28"/>
          <w:szCs w:val="28"/>
        </w:rPr>
        <w:t>е</w:t>
      </w:r>
      <w:r w:rsidR="00851012" w:rsidRPr="000719A4">
        <w:rPr>
          <w:sz w:val="28"/>
          <w:szCs w:val="28"/>
        </w:rPr>
        <w:t xml:space="preserve"> в экспертном заключении Контрольного органа от 0</w:t>
      </w:r>
      <w:r w:rsidR="00DA30AF" w:rsidRPr="00DA30AF">
        <w:rPr>
          <w:sz w:val="28"/>
          <w:szCs w:val="28"/>
        </w:rPr>
        <w:t>8</w:t>
      </w:r>
      <w:r w:rsidR="00851012" w:rsidRPr="000719A4">
        <w:rPr>
          <w:sz w:val="28"/>
          <w:szCs w:val="28"/>
        </w:rPr>
        <w:t>.1</w:t>
      </w:r>
      <w:r w:rsidR="00262FFF">
        <w:rPr>
          <w:sz w:val="28"/>
          <w:szCs w:val="28"/>
        </w:rPr>
        <w:t>1</w:t>
      </w:r>
      <w:r w:rsidR="00851012" w:rsidRPr="000719A4">
        <w:rPr>
          <w:sz w:val="28"/>
          <w:szCs w:val="28"/>
        </w:rPr>
        <w:t>. 201</w:t>
      </w:r>
      <w:r w:rsidR="00DA30AF" w:rsidRPr="00DA30AF">
        <w:rPr>
          <w:sz w:val="28"/>
          <w:szCs w:val="28"/>
        </w:rPr>
        <w:t>3</w:t>
      </w:r>
      <w:r w:rsidR="00851012" w:rsidRPr="000719A4">
        <w:rPr>
          <w:sz w:val="28"/>
          <w:szCs w:val="28"/>
        </w:rPr>
        <w:t xml:space="preserve">,  </w:t>
      </w:r>
      <w:r w:rsidR="00402375">
        <w:rPr>
          <w:sz w:val="28"/>
          <w:szCs w:val="28"/>
        </w:rPr>
        <w:t>устранены полностью</w:t>
      </w:r>
      <w:r w:rsidR="00851012" w:rsidRPr="000719A4">
        <w:rPr>
          <w:sz w:val="28"/>
          <w:szCs w:val="28"/>
        </w:rPr>
        <w:t>.</w:t>
      </w:r>
    </w:p>
    <w:p w:rsidR="00851012" w:rsidRPr="008670FA" w:rsidRDefault="00851012" w:rsidP="00B336EE">
      <w:pPr>
        <w:tabs>
          <w:tab w:val="left" w:pos="709"/>
        </w:tabs>
        <w:jc w:val="both"/>
        <w:rPr>
          <w:color w:val="FF0000"/>
          <w:sz w:val="28"/>
          <w:szCs w:val="28"/>
        </w:rPr>
      </w:pPr>
      <w:r w:rsidRPr="008670FA">
        <w:rPr>
          <w:b/>
          <w:color w:val="FF0000"/>
          <w:sz w:val="28"/>
          <w:szCs w:val="28"/>
        </w:rPr>
        <w:tab/>
      </w:r>
    </w:p>
    <w:p w:rsidR="00851012" w:rsidRPr="000A0139" w:rsidRDefault="00851012" w:rsidP="00B336EE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A0139">
        <w:rPr>
          <w:b/>
          <w:sz w:val="28"/>
          <w:szCs w:val="28"/>
        </w:rPr>
        <w:t xml:space="preserve">Контрольный орган предлагает: </w:t>
      </w:r>
      <w:r w:rsidRPr="000A0139">
        <w:rPr>
          <w:sz w:val="28"/>
          <w:szCs w:val="28"/>
        </w:rPr>
        <w:t>утвердить бюджет городского округа Красноуральск на 201</w:t>
      </w:r>
      <w:r w:rsidR="00DA30AF" w:rsidRPr="000A0139">
        <w:rPr>
          <w:sz w:val="28"/>
          <w:szCs w:val="28"/>
        </w:rPr>
        <w:t>4</w:t>
      </w:r>
      <w:r w:rsidRPr="000A0139">
        <w:rPr>
          <w:sz w:val="28"/>
          <w:szCs w:val="28"/>
        </w:rPr>
        <w:t xml:space="preserve"> год и плановый период 201</w:t>
      </w:r>
      <w:r w:rsidR="00DA30AF" w:rsidRPr="000A0139">
        <w:rPr>
          <w:sz w:val="28"/>
          <w:szCs w:val="28"/>
        </w:rPr>
        <w:t>5</w:t>
      </w:r>
      <w:r w:rsidRPr="000A0139">
        <w:rPr>
          <w:sz w:val="28"/>
          <w:szCs w:val="28"/>
        </w:rPr>
        <w:t xml:space="preserve"> и 201</w:t>
      </w:r>
      <w:r w:rsidR="00DA30AF" w:rsidRPr="000A0139">
        <w:rPr>
          <w:sz w:val="28"/>
          <w:szCs w:val="28"/>
        </w:rPr>
        <w:t xml:space="preserve">6 </w:t>
      </w:r>
      <w:r w:rsidRPr="000A0139">
        <w:rPr>
          <w:sz w:val="28"/>
          <w:szCs w:val="28"/>
        </w:rPr>
        <w:t>годы во втором чтении.</w:t>
      </w:r>
    </w:p>
    <w:p w:rsidR="00851012" w:rsidRDefault="00851012" w:rsidP="00B336EE">
      <w:pPr>
        <w:tabs>
          <w:tab w:val="left" w:pos="709"/>
        </w:tabs>
        <w:jc w:val="both"/>
        <w:rPr>
          <w:sz w:val="28"/>
          <w:szCs w:val="28"/>
        </w:rPr>
      </w:pPr>
    </w:p>
    <w:p w:rsidR="00851012" w:rsidRDefault="00851012" w:rsidP="00B336EE">
      <w:pPr>
        <w:tabs>
          <w:tab w:val="left" w:pos="709"/>
        </w:tabs>
        <w:jc w:val="both"/>
        <w:rPr>
          <w:sz w:val="28"/>
          <w:szCs w:val="28"/>
        </w:rPr>
      </w:pPr>
    </w:p>
    <w:p w:rsidR="00851012" w:rsidRDefault="00851012" w:rsidP="00B336EE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851012" w:rsidRDefault="00851012" w:rsidP="00B336E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Контрольного органа</w:t>
      </w:r>
    </w:p>
    <w:p w:rsidR="00851012" w:rsidRDefault="00851012" w:rsidP="00B336E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Красноуральск                                     И.М.Шумкова</w:t>
      </w:r>
    </w:p>
    <w:sectPr w:rsidR="00851012" w:rsidSect="00DA30AF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51012"/>
    <w:rsid w:val="00040818"/>
    <w:rsid w:val="000A0139"/>
    <w:rsid w:val="000D1B1A"/>
    <w:rsid w:val="001C655F"/>
    <w:rsid w:val="00251B14"/>
    <w:rsid w:val="00262FFF"/>
    <w:rsid w:val="002B297D"/>
    <w:rsid w:val="003344BA"/>
    <w:rsid w:val="0039126E"/>
    <w:rsid w:val="003C10ED"/>
    <w:rsid w:val="003D204F"/>
    <w:rsid w:val="00402375"/>
    <w:rsid w:val="004A6519"/>
    <w:rsid w:val="00566038"/>
    <w:rsid w:val="0065608D"/>
    <w:rsid w:val="006C0832"/>
    <w:rsid w:val="00843571"/>
    <w:rsid w:val="00851012"/>
    <w:rsid w:val="008D5BF0"/>
    <w:rsid w:val="008E3370"/>
    <w:rsid w:val="009B225B"/>
    <w:rsid w:val="00B52929"/>
    <w:rsid w:val="00B70B49"/>
    <w:rsid w:val="00B850E7"/>
    <w:rsid w:val="00CA1389"/>
    <w:rsid w:val="00CE301D"/>
    <w:rsid w:val="00D43C2D"/>
    <w:rsid w:val="00D94017"/>
    <w:rsid w:val="00DA30AF"/>
    <w:rsid w:val="00DD3FA6"/>
    <w:rsid w:val="00E87C69"/>
    <w:rsid w:val="00EE2072"/>
    <w:rsid w:val="00F271E1"/>
    <w:rsid w:val="00FF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_x0000_s1044"/>
        <o:r id="V:Rule10" type="connector" idref="#_x0000_s1040"/>
        <o:r id="V:Rule11" type="connector" idref="#_x0000_s1038"/>
        <o:r id="V:Rule12" type="connector" idref="#_x0000_s1042"/>
        <o:r id="V:Rule13" type="connector" idref="#_x0000_s1041"/>
        <o:r id="V:Rule14" type="connector" idref="#_x0000_s1043"/>
        <o:r id="V:Rule15" type="connector" idref="#_x0000_s1045"/>
        <o:r id="V:Rule1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0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0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392426850258194"/>
          <c:y val="7.5187969924812123E-2"/>
          <c:w val="0.66092943201377241"/>
          <c:h val="0.7669172932330844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rgbClr val="9999FF"/>
            </a:solidFill>
            <a:ln w="16716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494702.6</c:v>
                </c:pt>
                <c:pt idx="1">
                  <c:v>418893.2</c:v>
                </c:pt>
                <c:pt idx="2">
                  <c:v>559014.6</c:v>
                </c:pt>
                <c:pt idx="3">
                  <c:v>544631.19999999844</c:v>
                </c:pt>
                <c:pt idx="4">
                  <c:v>616261.69999999844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993366"/>
            </a:solidFill>
            <a:ln w="16716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484515.9</c:v>
                </c:pt>
                <c:pt idx="1">
                  <c:v>420625.5</c:v>
                </c:pt>
                <c:pt idx="2">
                  <c:v>552973.1</c:v>
                </c:pt>
                <c:pt idx="3">
                  <c:v>562631.19999999844</c:v>
                </c:pt>
                <c:pt idx="4">
                  <c:v>630261.69999999844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дефицит</c:v>
                </c:pt>
              </c:strCache>
            </c:strRef>
          </c:tx>
          <c:spPr>
            <a:solidFill>
              <a:srgbClr val="FFFFCC"/>
            </a:solidFill>
            <a:ln w="16716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1">
                  <c:v>732.3</c:v>
                </c:pt>
                <c:pt idx="3">
                  <c:v>18000</c:v>
                </c:pt>
                <c:pt idx="4">
                  <c:v>14000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Профицит</c:v>
                </c:pt>
              </c:strCache>
            </c:strRef>
          </c:tx>
          <c:spPr>
            <a:solidFill>
              <a:srgbClr val="CCFFFF"/>
            </a:solidFill>
            <a:ln w="16716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Sheet1!$B$5:$F$5</c:f>
              <c:numCache>
                <c:formatCode>General</c:formatCode>
                <c:ptCount val="5"/>
                <c:pt idx="0">
                  <c:v>10186.700000000004</c:v>
                </c:pt>
                <c:pt idx="2">
                  <c:v>6041.5</c:v>
                </c:pt>
              </c:numCache>
            </c:numRef>
          </c:val>
        </c:ser>
        <c:gapDepth val="0"/>
        <c:shape val="box"/>
        <c:axId val="140374784"/>
        <c:axId val="140577792"/>
        <c:axId val="0"/>
      </c:bar3DChart>
      <c:catAx>
        <c:axId val="140374784"/>
        <c:scaling>
          <c:orientation val="minMax"/>
        </c:scaling>
        <c:axPos val="b"/>
        <c:numFmt formatCode="General" sourceLinked="1"/>
        <c:tickLblPos val="low"/>
        <c:spPr>
          <a:ln w="4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0577792"/>
        <c:crosses val="autoZero"/>
        <c:auto val="1"/>
        <c:lblAlgn val="ctr"/>
        <c:lblOffset val="100"/>
        <c:tickLblSkip val="1"/>
        <c:tickMarkSkip val="1"/>
      </c:catAx>
      <c:valAx>
        <c:axId val="140577792"/>
        <c:scaling>
          <c:orientation val="minMax"/>
        </c:scaling>
        <c:axPos val="l"/>
        <c:majorGridlines>
          <c:spPr>
            <a:ln w="41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4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0374784"/>
        <c:crosses val="autoZero"/>
        <c:crossBetween val="between"/>
      </c:valAx>
      <c:spPr>
        <a:noFill/>
        <a:ln w="33432">
          <a:noFill/>
        </a:ln>
      </c:spPr>
    </c:plotArea>
    <c:legend>
      <c:legendPos val="r"/>
      <c:layout>
        <c:manualLayout>
          <c:xMode val="edge"/>
          <c:yMode val="edge"/>
          <c:x val="0.7799716183802391"/>
          <c:y val="0.15529765301076506"/>
          <c:w val="0.2030162301140932"/>
          <c:h val="0.68350222526531978"/>
        </c:manualLayout>
      </c:layout>
      <c:spPr>
        <a:noFill/>
        <a:ln w="4179">
          <a:solidFill>
            <a:srgbClr val="000000"/>
          </a:solidFill>
          <a:prstDash val="solid"/>
        </a:ln>
      </c:spPr>
      <c:txPr>
        <a:bodyPr/>
        <a:lstStyle/>
        <a:p>
          <a:pPr>
            <a:defRPr sz="142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4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Доходы, тыс. рублей</c:v>
                </c:pt>
              </c:strCache>
            </c:strRef>
          </c:tx>
          <c:dPt>
            <c:idx val="0"/>
            <c:spPr>
              <a:solidFill>
                <a:schemeClr val="tx2">
                  <a:lumMod val="50000"/>
                </a:schemeClr>
              </a:solidFill>
            </c:spPr>
          </c:dPt>
          <c:dLbls>
            <c:dLbl>
              <c:idx val="0"/>
              <c:layout>
                <c:manualLayout>
                  <c:x val="1.6424140164297645E-2"/>
                  <c:y val="-1.6787995840142635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30%</a:t>
                    </a:r>
                  </a:p>
                </c:rich>
              </c:tx>
              <c:showPercent val="1"/>
            </c:dLbl>
            <c:dLbl>
              <c:idx val="1"/>
              <c:layout>
                <c:manualLayout>
                  <c:x val="5.0118621535944444E-2"/>
                  <c:y val="4.3479918783736894E-2"/>
                </c:manualLayout>
              </c:layout>
              <c:showPercent val="1"/>
            </c:dLbl>
            <c:dLbl>
              <c:idx val="2"/>
              <c:layout>
                <c:manualLayout>
                  <c:x val="-3.8789753553533084E-2"/>
                  <c:y val="5.514336651314812E-2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185497</c:v>
                </c:pt>
                <c:pt idx="1">
                  <c:v>51962</c:v>
                </c:pt>
                <c:pt idx="2">
                  <c:v>378802.7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223642172524008"/>
          <c:y val="3.8461538461538464E-2"/>
          <c:w val="0.88178913738019338"/>
          <c:h val="0.6428571428571429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1. Общегосударственные расходы</c:v>
                </c:pt>
              </c:strCache>
            </c:strRef>
          </c:tx>
          <c:spPr>
            <a:solidFill>
              <a:srgbClr val="9999FF"/>
            </a:solidFill>
            <a:ln w="16695">
              <a:solidFill>
                <a:srgbClr val="000000"/>
              </a:solidFill>
              <a:prstDash val="solid"/>
            </a:ln>
          </c:spPr>
          <c:dLbls>
            <c:spPr>
              <a:noFill/>
              <a:ln w="33391">
                <a:noFill/>
              </a:ln>
            </c:spPr>
            <c:txPr>
              <a:bodyPr/>
              <a:lstStyle/>
              <a:p>
                <a:pPr>
                  <a:defRPr sz="118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Sheet1!$B$1:$L$1</c:f>
              <c:strCache>
                <c:ptCount val="1"/>
                <c:pt idx="0">
                  <c:v>Данные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49350.8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2. Национальная безопасность</c:v>
                </c:pt>
              </c:strCache>
            </c:strRef>
          </c:tx>
          <c:spPr>
            <a:solidFill>
              <a:srgbClr val="993366"/>
            </a:solidFill>
            <a:ln w="16695">
              <a:solidFill>
                <a:srgbClr val="000000"/>
              </a:solidFill>
              <a:prstDash val="solid"/>
            </a:ln>
          </c:spPr>
          <c:dLbls>
            <c:spPr>
              <a:noFill/>
              <a:ln w="33391">
                <a:noFill/>
              </a:ln>
            </c:spPr>
            <c:txPr>
              <a:bodyPr/>
              <a:lstStyle/>
              <a:p>
                <a:pPr>
                  <a:defRPr sz="118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Sheet1!$B$1:$L$1</c:f>
              <c:strCache>
                <c:ptCount val="1"/>
                <c:pt idx="0">
                  <c:v>Данные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1">
                  <c:v>5592.8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3. Национальная экономика</c:v>
                </c:pt>
              </c:strCache>
            </c:strRef>
          </c:tx>
          <c:spPr>
            <a:solidFill>
              <a:srgbClr val="FFFFCC"/>
            </a:solidFill>
            <a:ln w="16695">
              <a:solidFill>
                <a:srgbClr val="000000"/>
              </a:solidFill>
              <a:prstDash val="solid"/>
            </a:ln>
          </c:spPr>
          <c:dLbls>
            <c:spPr>
              <a:noFill/>
              <a:ln w="33391">
                <a:noFill/>
              </a:ln>
            </c:spPr>
            <c:txPr>
              <a:bodyPr/>
              <a:lstStyle/>
              <a:p>
                <a:pPr>
                  <a:defRPr sz="118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Sheet1!$B$1:$L$1</c:f>
              <c:strCache>
                <c:ptCount val="1"/>
                <c:pt idx="0">
                  <c:v>Данные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  <c:pt idx="2">
                  <c:v>26384.6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4. ЖКХ</c:v>
                </c:pt>
              </c:strCache>
            </c:strRef>
          </c:tx>
          <c:spPr>
            <a:solidFill>
              <a:srgbClr val="CCFFFF"/>
            </a:solidFill>
            <a:ln w="16695">
              <a:solidFill>
                <a:srgbClr val="000000"/>
              </a:solidFill>
              <a:prstDash val="solid"/>
            </a:ln>
          </c:spPr>
          <c:dLbls>
            <c:spPr>
              <a:noFill/>
              <a:ln w="33391">
                <a:noFill/>
              </a:ln>
            </c:spPr>
            <c:txPr>
              <a:bodyPr/>
              <a:lstStyle/>
              <a:p>
                <a:pPr>
                  <a:defRPr sz="118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Sheet1!$B$1:$L$1</c:f>
              <c:strCache>
                <c:ptCount val="1"/>
                <c:pt idx="0">
                  <c:v>Данные</c:v>
                </c:pt>
              </c:strCache>
            </c:strRef>
          </c:cat>
          <c:val>
            <c:numRef>
              <c:f>Sheet1!$B$5:$L$5</c:f>
              <c:numCache>
                <c:formatCode>General</c:formatCode>
                <c:ptCount val="11"/>
                <c:pt idx="3">
                  <c:v>59977.4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5.Охрана окружающей среды</c:v>
                </c:pt>
              </c:strCache>
            </c:strRef>
          </c:tx>
          <c:spPr>
            <a:solidFill>
              <a:srgbClr val="660066"/>
            </a:solidFill>
            <a:ln w="16695">
              <a:solidFill>
                <a:srgbClr val="000000"/>
              </a:solidFill>
              <a:prstDash val="solid"/>
            </a:ln>
          </c:spPr>
          <c:dLbls>
            <c:spPr>
              <a:noFill/>
              <a:ln w="33391">
                <a:noFill/>
              </a:ln>
            </c:spPr>
            <c:txPr>
              <a:bodyPr/>
              <a:lstStyle/>
              <a:p>
                <a:pPr>
                  <a:defRPr sz="118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Sheet1!$B$1:$L$1</c:f>
              <c:strCache>
                <c:ptCount val="1"/>
                <c:pt idx="0">
                  <c:v>Данные</c:v>
                </c:pt>
              </c:strCache>
            </c:strRef>
          </c:cat>
          <c:val>
            <c:numRef>
              <c:f>Sheet1!$B$6:$L$6</c:f>
              <c:numCache>
                <c:formatCode>General</c:formatCode>
                <c:ptCount val="11"/>
                <c:pt idx="4">
                  <c:v>2119.5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6. Образование</c:v>
                </c:pt>
              </c:strCache>
            </c:strRef>
          </c:tx>
          <c:spPr>
            <a:solidFill>
              <a:srgbClr val="FF8080"/>
            </a:solidFill>
            <a:ln w="16695">
              <a:solidFill>
                <a:srgbClr val="000000"/>
              </a:solidFill>
              <a:prstDash val="solid"/>
            </a:ln>
          </c:spPr>
          <c:dLbls>
            <c:spPr>
              <a:noFill/>
              <a:ln w="33391">
                <a:noFill/>
              </a:ln>
            </c:spPr>
            <c:txPr>
              <a:bodyPr/>
              <a:lstStyle/>
              <a:p>
                <a:pPr>
                  <a:defRPr sz="118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Sheet1!$B$1:$L$1</c:f>
              <c:strCache>
                <c:ptCount val="1"/>
                <c:pt idx="0">
                  <c:v>Данные</c:v>
                </c:pt>
              </c:strCache>
            </c:strRef>
          </c:cat>
          <c:val>
            <c:numRef>
              <c:f>Sheet1!$B$7:$L$7</c:f>
              <c:numCache>
                <c:formatCode>General</c:formatCode>
                <c:ptCount val="11"/>
                <c:pt idx="5">
                  <c:v>355474.3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7. Культура, кинематография</c:v>
                </c:pt>
              </c:strCache>
            </c:strRef>
          </c:tx>
          <c:spPr>
            <a:solidFill>
              <a:srgbClr val="0066CC"/>
            </a:solidFill>
            <a:ln w="16695">
              <a:solidFill>
                <a:srgbClr val="000000"/>
              </a:solidFill>
              <a:prstDash val="solid"/>
            </a:ln>
          </c:spPr>
          <c:dLbls>
            <c:spPr>
              <a:noFill/>
              <a:ln w="33391">
                <a:noFill/>
              </a:ln>
            </c:spPr>
            <c:txPr>
              <a:bodyPr/>
              <a:lstStyle/>
              <a:p>
                <a:pPr>
                  <a:defRPr sz="118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Sheet1!$B$1:$L$1</c:f>
              <c:strCache>
                <c:ptCount val="1"/>
                <c:pt idx="0">
                  <c:v>Данные</c:v>
                </c:pt>
              </c:strCache>
            </c:strRef>
          </c:cat>
          <c:val>
            <c:numRef>
              <c:f>Sheet1!$B$8:$L$8</c:f>
              <c:numCache>
                <c:formatCode>General</c:formatCode>
                <c:ptCount val="11"/>
                <c:pt idx="6">
                  <c:v>44168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8. Социальная политика</c:v>
                </c:pt>
              </c:strCache>
            </c:strRef>
          </c:tx>
          <c:spPr>
            <a:solidFill>
              <a:srgbClr val="CCCCFF"/>
            </a:solidFill>
            <a:ln w="16695">
              <a:solidFill>
                <a:srgbClr val="000000"/>
              </a:solidFill>
              <a:prstDash val="solid"/>
            </a:ln>
          </c:spPr>
          <c:dLbls>
            <c:spPr>
              <a:noFill/>
              <a:ln w="33391">
                <a:noFill/>
              </a:ln>
            </c:spPr>
            <c:txPr>
              <a:bodyPr/>
              <a:lstStyle/>
              <a:p>
                <a:pPr>
                  <a:defRPr sz="118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Sheet1!$B$1:$L$1</c:f>
              <c:strCache>
                <c:ptCount val="1"/>
                <c:pt idx="0">
                  <c:v>Данные</c:v>
                </c:pt>
              </c:strCache>
            </c:strRef>
          </c:cat>
          <c:val>
            <c:numRef>
              <c:f>Sheet1!$B$9:$L$9</c:f>
              <c:numCache>
                <c:formatCode>General</c:formatCode>
                <c:ptCount val="11"/>
                <c:pt idx="7">
                  <c:v>67143.5</c:v>
                </c:pt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9. Физическая культура, спорт</c:v>
                </c:pt>
              </c:strCache>
            </c:strRef>
          </c:tx>
          <c:spPr>
            <a:solidFill>
              <a:srgbClr val="000080"/>
            </a:solidFill>
            <a:ln w="16695">
              <a:solidFill>
                <a:srgbClr val="000000"/>
              </a:solidFill>
              <a:prstDash val="solid"/>
            </a:ln>
          </c:spPr>
          <c:dLbls>
            <c:spPr>
              <a:noFill/>
              <a:ln w="33391">
                <a:noFill/>
              </a:ln>
            </c:spPr>
            <c:txPr>
              <a:bodyPr/>
              <a:lstStyle/>
              <a:p>
                <a:pPr>
                  <a:defRPr sz="118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Sheet1!$B$1:$L$1</c:f>
              <c:strCache>
                <c:ptCount val="1"/>
                <c:pt idx="0">
                  <c:v>Данные</c:v>
                </c:pt>
              </c:strCache>
            </c:strRef>
          </c:cat>
          <c:val>
            <c:numRef>
              <c:f>Sheet1!$B$10:$L$10</c:f>
              <c:numCache>
                <c:formatCode>General</c:formatCode>
                <c:ptCount val="11"/>
                <c:pt idx="8">
                  <c:v>18690.8</c:v>
                </c:pt>
              </c:numCache>
            </c:numRef>
          </c:val>
        </c:ser>
        <c:ser>
          <c:idx val="9"/>
          <c:order val="9"/>
          <c:tx>
            <c:strRef>
              <c:f>Sheet1!$A$11</c:f>
              <c:strCache>
                <c:ptCount val="1"/>
                <c:pt idx="0">
                  <c:v>10. СМИ</c:v>
                </c:pt>
              </c:strCache>
            </c:strRef>
          </c:tx>
          <c:spPr>
            <a:solidFill>
              <a:srgbClr val="FF00FF"/>
            </a:solidFill>
            <a:ln w="16695">
              <a:solidFill>
                <a:srgbClr val="000000"/>
              </a:solidFill>
              <a:prstDash val="solid"/>
            </a:ln>
          </c:spPr>
          <c:dLbls>
            <c:spPr>
              <a:noFill/>
              <a:ln w="33391">
                <a:noFill/>
              </a:ln>
            </c:spPr>
            <c:txPr>
              <a:bodyPr/>
              <a:lstStyle/>
              <a:p>
                <a:pPr>
                  <a:defRPr sz="118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Sheet1!$B$1:$L$1</c:f>
              <c:strCache>
                <c:ptCount val="1"/>
                <c:pt idx="0">
                  <c:v>Данные</c:v>
                </c:pt>
              </c:strCache>
            </c:strRef>
          </c:cat>
          <c:val>
            <c:numRef>
              <c:f>Sheet1!$B$11:$L$11</c:f>
              <c:numCache>
                <c:formatCode>General</c:formatCode>
                <c:ptCount val="11"/>
                <c:pt idx="9">
                  <c:v>1300</c:v>
                </c:pt>
              </c:numCache>
            </c:numRef>
          </c:val>
        </c:ser>
        <c:ser>
          <c:idx val="10"/>
          <c:order val="10"/>
          <c:tx>
            <c:strRef>
              <c:f>Sheet1!$A$12</c:f>
              <c:strCache>
                <c:ptCount val="1"/>
                <c:pt idx="0">
                  <c:v>11. Обслуживание мун-го долга</c:v>
                </c:pt>
              </c:strCache>
            </c:strRef>
          </c:tx>
          <c:spPr>
            <a:solidFill>
              <a:srgbClr val="FFFF00"/>
            </a:solidFill>
            <a:ln w="16695">
              <a:solidFill>
                <a:srgbClr val="000000"/>
              </a:solidFill>
              <a:prstDash val="solid"/>
            </a:ln>
          </c:spPr>
          <c:dLbls>
            <c:spPr>
              <a:noFill/>
              <a:ln w="33391">
                <a:noFill/>
              </a:ln>
            </c:spPr>
            <c:txPr>
              <a:bodyPr/>
              <a:lstStyle/>
              <a:p>
                <a:pPr>
                  <a:defRPr sz="118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Sheet1!$B$1:$L$1</c:f>
              <c:strCache>
                <c:ptCount val="1"/>
                <c:pt idx="0">
                  <c:v>Данные</c:v>
                </c:pt>
              </c:strCache>
            </c:strRef>
          </c:cat>
          <c:val>
            <c:numRef>
              <c:f>Sheet1!$B$12:$L$12</c:f>
              <c:numCache>
                <c:formatCode>General</c:formatCode>
                <c:ptCount val="11"/>
                <c:pt idx="10">
                  <c:v>60</c:v>
                </c:pt>
              </c:numCache>
            </c:numRef>
          </c:val>
        </c:ser>
        <c:dLbls>
          <c:showVal val="1"/>
        </c:dLbls>
        <c:gapWidth val="50"/>
        <c:overlap val="100"/>
        <c:axId val="139716480"/>
        <c:axId val="139718016"/>
      </c:barChart>
      <c:catAx>
        <c:axId val="139716480"/>
        <c:scaling>
          <c:orientation val="minMax"/>
        </c:scaling>
        <c:delete val="1"/>
        <c:axPos val="b"/>
        <c:tickLblPos val="none"/>
        <c:crossAx val="139718016"/>
        <c:crosses val="autoZero"/>
        <c:lblAlgn val="ctr"/>
        <c:lblOffset val="100"/>
      </c:catAx>
      <c:valAx>
        <c:axId val="139718016"/>
        <c:scaling>
          <c:orientation val="minMax"/>
        </c:scaling>
        <c:axPos val="l"/>
        <c:numFmt formatCode="General" sourceLinked="1"/>
        <c:tickLblPos val="nextTo"/>
        <c:spPr>
          <a:ln w="4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8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716480"/>
        <c:crosses val="autoZero"/>
        <c:crossBetween val="between"/>
      </c:valAx>
      <c:spPr>
        <a:solidFill>
          <a:srgbClr val="C0C0C0"/>
        </a:solidFill>
        <a:ln w="16695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6.8541812020332896E-2"/>
          <c:y val="0.72408030517924349"/>
          <c:w val="0.91147330476095423"/>
          <c:h val="0.2637362637362638"/>
        </c:manualLayout>
      </c:layout>
      <c:spPr>
        <a:solidFill>
          <a:srgbClr val="FFFFFF"/>
        </a:solidFill>
        <a:ln w="4174">
          <a:solidFill>
            <a:srgbClr val="000000"/>
          </a:solidFill>
          <a:prstDash val="solid"/>
        </a:ln>
      </c:spPr>
      <c:txPr>
        <a:bodyPr/>
        <a:lstStyle/>
        <a:p>
          <a:pPr>
            <a:defRPr sz="1209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8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60"/>
      <c:perspective val="0"/>
    </c:view3D>
    <c:plotArea>
      <c:layout>
        <c:manualLayout>
          <c:layoutTarget val="inner"/>
          <c:xMode val="edge"/>
          <c:yMode val="edge"/>
          <c:x val="0.34459459459459457"/>
          <c:y val="0.22186495176848875"/>
          <c:w val="0.3108108108108118"/>
          <c:h val="0.5562700964630238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6689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668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668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668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6689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6689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6689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668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7.9715732112172033E-2"/>
                  <c:y val="0.10400863022813044"/>
                </c:manualLayout>
              </c:layout>
              <c:dLblPos val="bestFit"/>
              <c:showCatName val="1"/>
              <c:showPercent val="1"/>
              <c:separator> </c:separator>
            </c:dLbl>
            <c:dLbl>
              <c:idx val="1"/>
              <c:layout>
                <c:manualLayout>
                  <c:x val="6.2089161027880722E-2"/>
                  <c:y val="5.1913592238599995E-3"/>
                </c:manualLayout>
              </c:layout>
              <c:dLblPos val="bestFit"/>
              <c:showCatName val="1"/>
              <c:showPercent val="1"/>
              <c:separator> </c:separator>
            </c:dLbl>
            <c:dLbl>
              <c:idx val="3"/>
              <c:layout>
                <c:manualLayout>
                  <c:x val="-0.11024921690447191"/>
                  <c:y val="0.10064008594472171"/>
                </c:manualLayout>
              </c:layout>
              <c:dLblPos val="bestFit"/>
              <c:showCatName val="1"/>
              <c:showPercent val="1"/>
              <c:separator> </c:separator>
            </c:dLbl>
            <c:dLbl>
              <c:idx val="4"/>
              <c:layout>
                <c:manualLayout>
                  <c:x val="-8.7107681773891971E-2"/>
                  <c:y val="-2.5122934399555187E-2"/>
                </c:manualLayout>
              </c:layout>
              <c:dLblPos val="bestFit"/>
              <c:showCatName val="1"/>
              <c:showPercent val="1"/>
              <c:separator> </c:separator>
            </c:dLbl>
            <c:dLbl>
              <c:idx val="5"/>
              <c:layout>
                <c:manualLayout>
                  <c:x val="4.6368735680615232E-2"/>
                  <c:y val="-7.8160276694385161E-2"/>
                </c:manualLayout>
              </c:layout>
              <c:dLblPos val="bestFit"/>
              <c:showCatName val="1"/>
              <c:showPercent val="1"/>
              <c:separator> </c:separator>
            </c:dLbl>
            <c:dLbl>
              <c:idx val="6"/>
              <c:layout>
                <c:manualLayout>
                  <c:x val="0.1726454269427567"/>
                  <c:y val="-0.11180534893997102"/>
                </c:manualLayout>
              </c:layout>
              <c:dLblPos val="bestFit"/>
              <c:showCatName val="1"/>
              <c:showPercent val="1"/>
              <c:separator> </c:separator>
            </c:dLbl>
            <c:dLbl>
              <c:idx val="7"/>
              <c:layout>
                <c:manualLayout>
                  <c:x val="0.17631694212317292"/>
                  <c:y val="-1.6097125401771546E-3"/>
                </c:manualLayout>
              </c:layout>
              <c:dLblPos val="bestFit"/>
              <c:showCatName val="1"/>
              <c:showPercent val="1"/>
              <c:separator> </c:separator>
            </c:dLbl>
            <c:numFmt formatCode="0%" sourceLinked="0"/>
            <c:spPr>
              <a:noFill/>
              <a:ln w="33379">
                <a:noFill/>
              </a:ln>
            </c:spPr>
            <c:txPr>
              <a:bodyPr/>
              <a:lstStyle/>
              <a:p>
                <a:pPr algn="ctr" rtl="1">
                  <a:defRPr sz="1051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CatName val="1"/>
            <c:showPercent val="1"/>
            <c:separator> </c:separator>
          </c:dLbls>
          <c:cat>
            <c:strRef>
              <c:f>Sheet1!$B$1:$I$1</c:f>
              <c:strCache>
                <c:ptCount val="8"/>
                <c:pt idx="0">
                  <c:v>администрация</c:v>
                </c:pt>
                <c:pt idx="1">
                  <c:v>управление ЖКХ</c:v>
                </c:pt>
                <c:pt idx="2">
                  <c:v>Управление образования</c:v>
                </c:pt>
                <c:pt idx="3">
                  <c:v>Управление культуры</c:v>
                </c:pt>
                <c:pt idx="4">
                  <c:v>Дума</c:v>
                </c:pt>
                <c:pt idx="5">
                  <c:v>Контрольный орган</c:v>
                </c:pt>
                <c:pt idx="6">
                  <c:v>Управление физкультуры</c:v>
                </c:pt>
                <c:pt idx="7">
                  <c:v>Фин.управление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61952.4</c:v>
                </c:pt>
                <c:pt idx="1">
                  <c:v>135415</c:v>
                </c:pt>
                <c:pt idx="2">
                  <c:v>329948.3</c:v>
                </c:pt>
                <c:pt idx="3">
                  <c:v>55036</c:v>
                </c:pt>
                <c:pt idx="4">
                  <c:v>4506</c:v>
                </c:pt>
                <c:pt idx="5">
                  <c:v>1954</c:v>
                </c:pt>
                <c:pt idx="6">
                  <c:v>34200</c:v>
                </c:pt>
                <c:pt idx="7">
                  <c:v>7250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 w="33379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051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0.126</cdr:x>
      <cdr:y>0.6925</cdr:y>
    </cdr:from>
    <cdr:to>
      <cdr:x>0.15</cdr:x>
      <cdr:y>0.72925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51294" y="3601450"/>
          <a:ext cx="143104" cy="1911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</a:t>
          </a:r>
        </a:p>
      </cdr:txBody>
    </cdr:sp>
  </cdr:relSizeAnchor>
  <cdr:relSizeAnchor xmlns:cdr="http://schemas.openxmlformats.org/drawingml/2006/chartDrawing">
    <cdr:from>
      <cdr:x>0.216</cdr:x>
      <cdr:y>0.6925</cdr:y>
    </cdr:from>
    <cdr:to>
      <cdr:x>0.23825</cdr:x>
      <cdr:y>0.72725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87932" y="3601450"/>
          <a:ext cx="132669" cy="18072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9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2</a:t>
          </a:r>
        </a:p>
      </cdr:txBody>
    </cdr:sp>
  </cdr:relSizeAnchor>
  <cdr:relSizeAnchor xmlns:cdr="http://schemas.openxmlformats.org/drawingml/2006/chartDrawing">
    <cdr:from>
      <cdr:x>0.291</cdr:x>
      <cdr:y>0.6905</cdr:y>
    </cdr:from>
    <cdr:to>
      <cdr:x>0.31325</cdr:x>
      <cdr:y>0.72525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35131" y="3591049"/>
          <a:ext cx="132669" cy="18072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9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3</a:t>
          </a:r>
        </a:p>
      </cdr:txBody>
    </cdr:sp>
  </cdr:relSizeAnchor>
  <cdr:relSizeAnchor xmlns:cdr="http://schemas.openxmlformats.org/drawingml/2006/chartDrawing">
    <cdr:from>
      <cdr:x>0.3695</cdr:x>
      <cdr:y>0.6905</cdr:y>
    </cdr:from>
    <cdr:to>
      <cdr:x>0.39175</cdr:x>
      <cdr:y>0.72525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03199" y="3591049"/>
          <a:ext cx="132669" cy="18072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9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4</a:t>
          </a:r>
        </a:p>
      </cdr:txBody>
    </cdr:sp>
  </cdr:relSizeAnchor>
  <cdr:relSizeAnchor xmlns:cdr="http://schemas.openxmlformats.org/drawingml/2006/chartDrawing">
    <cdr:from>
      <cdr:x>0.46475</cdr:x>
      <cdr:y>0.6905</cdr:y>
    </cdr:from>
    <cdr:to>
      <cdr:x>0.487</cdr:x>
      <cdr:y>0.72525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71142" y="3591049"/>
          <a:ext cx="132669" cy="18072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9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5</a:t>
          </a:r>
        </a:p>
      </cdr:txBody>
    </cdr:sp>
  </cdr:relSizeAnchor>
  <cdr:relSizeAnchor xmlns:cdr="http://schemas.openxmlformats.org/drawingml/2006/chartDrawing">
    <cdr:from>
      <cdr:x>0.53175</cdr:x>
      <cdr:y>0.6905</cdr:y>
    </cdr:from>
    <cdr:to>
      <cdr:x>0.554</cdr:x>
      <cdr:y>0.72525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70639" y="3591049"/>
          <a:ext cx="132669" cy="18072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9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6</a:t>
          </a:r>
        </a:p>
      </cdr:txBody>
    </cdr:sp>
  </cdr:relSizeAnchor>
  <cdr:relSizeAnchor xmlns:cdr="http://schemas.openxmlformats.org/drawingml/2006/chartDrawing">
    <cdr:from>
      <cdr:x>0.6155</cdr:x>
      <cdr:y>0.6925</cdr:y>
    </cdr:from>
    <cdr:to>
      <cdr:x>0.63775</cdr:x>
      <cdr:y>0.72725</cdr:y>
    </cdr:to>
    <cdr:sp macro="" textlink="">
      <cdr:nvSpPr>
        <cdr:cNvPr id="1031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670011" y="3601450"/>
          <a:ext cx="132669" cy="18072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9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7</a:t>
          </a:r>
        </a:p>
      </cdr:txBody>
    </cdr:sp>
  </cdr:relSizeAnchor>
  <cdr:relSizeAnchor xmlns:cdr="http://schemas.openxmlformats.org/drawingml/2006/chartDrawing">
    <cdr:from>
      <cdr:x>0.693</cdr:x>
      <cdr:y>0.6925</cdr:y>
    </cdr:from>
    <cdr:to>
      <cdr:x>0.71525</cdr:x>
      <cdr:y>0.72725</cdr:y>
    </cdr:to>
    <cdr:sp macro="" textlink="">
      <cdr:nvSpPr>
        <cdr:cNvPr id="103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132116" y="3601450"/>
          <a:ext cx="132669" cy="18072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9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8</a:t>
          </a:r>
        </a:p>
      </cdr:txBody>
    </cdr:sp>
  </cdr:relSizeAnchor>
  <cdr:relSizeAnchor xmlns:cdr="http://schemas.openxmlformats.org/drawingml/2006/chartDrawing">
    <cdr:from>
      <cdr:x>0.776</cdr:x>
      <cdr:y>0.6925</cdr:y>
    </cdr:from>
    <cdr:to>
      <cdr:x>0.79825</cdr:x>
      <cdr:y>0.72725</cdr:y>
    </cdr:to>
    <cdr:sp macro="" textlink="">
      <cdr:nvSpPr>
        <cdr:cNvPr id="1033" name="Text Box 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627016" y="3601450"/>
          <a:ext cx="132669" cy="18072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9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9</a:t>
          </a:r>
        </a:p>
      </cdr:txBody>
    </cdr:sp>
  </cdr:relSizeAnchor>
  <cdr:relSizeAnchor xmlns:cdr="http://schemas.openxmlformats.org/drawingml/2006/chartDrawing">
    <cdr:from>
      <cdr:x>0.8525</cdr:x>
      <cdr:y>0.6925</cdr:y>
    </cdr:from>
    <cdr:to>
      <cdr:x>0.8845</cdr:x>
      <cdr:y>0.72725</cdr:y>
    </cdr:to>
    <cdr:sp macro="" textlink="">
      <cdr:nvSpPr>
        <cdr:cNvPr id="1034" name="Text Box 1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083159" y="3601450"/>
          <a:ext cx="190805" cy="18072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9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10</a:t>
          </a:r>
        </a:p>
      </cdr:txBody>
    </cdr:sp>
  </cdr:relSizeAnchor>
  <cdr:relSizeAnchor xmlns:cdr="http://schemas.openxmlformats.org/drawingml/2006/chartDrawing">
    <cdr:from>
      <cdr:x>0.92925</cdr:x>
      <cdr:y>0.6925</cdr:y>
    </cdr:from>
    <cdr:to>
      <cdr:x>0.96125</cdr:x>
      <cdr:y>0.72725</cdr:y>
    </cdr:to>
    <cdr:sp macro="" textlink="">
      <cdr:nvSpPr>
        <cdr:cNvPr id="1035" name="Text Box 1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540793" y="3601450"/>
          <a:ext cx="190804" cy="18072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9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11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45C8B-9F93-4648-8DFD-6F55DED5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2013-12-18T04:11:00Z</cp:lastPrinted>
  <dcterms:created xsi:type="dcterms:W3CDTF">2013-12-17T13:11:00Z</dcterms:created>
  <dcterms:modified xsi:type="dcterms:W3CDTF">2013-12-23T07:44:00Z</dcterms:modified>
</cp:coreProperties>
</file>